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50C" w:rsidRDefault="00E5750C">
      <w:pPr>
        <w:sectPr w:rsidR="00E5750C">
          <w:headerReference w:type="default" r:id="rId6"/>
          <w:footerReference w:type="default" r:id="rId7"/>
          <w:footerReference w:type="first" r:id="rId8"/>
          <w:pgSz w:w="12240" w:h="15840"/>
          <w:pgMar w:top="840" w:right="1000" w:bottom="840" w:left="1000" w:header="400" w:footer="400" w:gutter="0"/>
          <w:cols w:space="720"/>
          <w:titlePg/>
        </w:sectPr>
      </w:pPr>
    </w:p>
    <w:p w:rsidR="00E5750C" w:rsidRDefault="00E5750C">
      <w:bookmarkStart w:id="0" w:name="Bookmark_1"/>
      <w:bookmarkEnd w:id="0"/>
    </w:p>
    <w:p w:rsidR="00E5750C" w:rsidRDefault="00763BD0">
      <w:pPr>
        <w:pStyle w:val="Heading1"/>
        <w:keepNext w:val="0"/>
        <w:widowControl w:val="0"/>
        <w:spacing w:after="200" w:line="340" w:lineRule="atLeast"/>
        <w:jc w:val="center"/>
      </w:pPr>
      <w:hyperlink r:id="rId9" w:history="1">
        <w:r>
          <w:rPr>
            <w:rFonts w:ascii="times" w:eastAsia="times" w:hAnsi="times" w:cs="times"/>
            <w:i/>
            <w:color w:val="0077CC"/>
            <w:sz w:val="28"/>
            <w:u w:val="single"/>
          </w:rPr>
          <w:t>Porter v. McCollum</w:t>
        </w:r>
      </w:hyperlink>
    </w:p>
    <w:p w:rsidR="00E5750C" w:rsidRDefault="00763BD0">
      <w:pPr>
        <w:widowControl w:val="0"/>
        <w:spacing w:before="120" w:line="260" w:lineRule="atLeast"/>
        <w:jc w:val="center"/>
      </w:pPr>
      <w:r>
        <w:rPr>
          <w:rFonts w:ascii="times" w:eastAsia="times" w:hAnsi="times" w:cs="times"/>
          <w:color w:val="000000"/>
          <w:sz w:val="20"/>
        </w:rPr>
        <w:t>Supreme Court of the United States</w:t>
      </w:r>
    </w:p>
    <w:p w:rsidR="00E5750C" w:rsidRDefault="00763BD0">
      <w:pPr>
        <w:widowControl w:val="0"/>
        <w:spacing w:before="120" w:line="260" w:lineRule="atLeast"/>
        <w:jc w:val="center"/>
      </w:pPr>
      <w:r>
        <w:rPr>
          <w:rFonts w:ascii="times" w:eastAsia="times" w:hAnsi="times" w:cs="times"/>
          <w:color w:val="000000"/>
          <w:sz w:val="20"/>
        </w:rPr>
        <w:t>November 30, 2009, Decided</w:t>
      </w:r>
    </w:p>
    <w:p w:rsidR="00E5750C" w:rsidRDefault="00763BD0">
      <w:pPr>
        <w:widowControl w:val="0"/>
        <w:spacing w:before="120" w:line="260" w:lineRule="atLeast"/>
        <w:jc w:val="center"/>
        <w:sectPr w:rsidR="00E5750C">
          <w:type w:val="continuous"/>
          <w:pgSz w:w="12240" w:h="15840"/>
          <w:pgMar w:top="840" w:right="1000" w:bottom="840" w:left="1000" w:header="400" w:footer="400" w:gutter="0"/>
          <w:cols w:space="240"/>
        </w:sectPr>
      </w:pPr>
      <w:r>
        <w:rPr>
          <w:rFonts w:ascii="times" w:eastAsia="times" w:hAnsi="times" w:cs="times"/>
          <w:color w:val="000000"/>
          <w:sz w:val="20"/>
        </w:rPr>
        <w:t>No. 08-10537</w:t>
      </w:r>
    </w:p>
    <w:p w:rsidR="00E5750C" w:rsidRDefault="00E5750C">
      <w:pPr>
        <w:widowControl w:val="0"/>
        <w:spacing w:line="240" w:lineRule="atLeast"/>
        <w:jc w:val="both"/>
      </w:pPr>
    </w:p>
    <w:p w:rsidR="00E5750C" w:rsidRDefault="00763BD0">
      <w:pPr>
        <w:widowControl w:val="0"/>
        <w:spacing w:before="200" w:line="240" w:lineRule="atLeast"/>
      </w:pPr>
      <w:bookmarkStart w:id="1" w:name="Reporter"/>
      <w:bookmarkEnd w:id="1"/>
      <w:r>
        <w:rPr>
          <w:rFonts w:ascii="times" w:eastAsia="times" w:hAnsi="times" w:cs="times"/>
          <w:b/>
          <w:color w:val="000000"/>
          <w:sz w:val="18"/>
        </w:rPr>
        <w:t>Reporter</w:t>
      </w:r>
    </w:p>
    <w:p w:rsidR="00E5750C" w:rsidRDefault="00763BD0">
      <w:pPr>
        <w:widowControl w:val="0"/>
        <w:spacing w:line="240" w:lineRule="atLeast"/>
        <w:sectPr w:rsidR="00E5750C">
          <w:type w:val="continuous"/>
          <w:pgSz w:w="12240" w:h="15840"/>
          <w:pgMar w:top="840" w:right="1000" w:bottom="840" w:left="1000" w:header="400" w:footer="400" w:gutter="0"/>
          <w:cols w:space="240"/>
        </w:sectPr>
      </w:pPr>
      <w:r>
        <w:rPr>
          <w:rFonts w:ascii="times" w:eastAsia="times" w:hAnsi="times" w:cs="times"/>
          <w:color w:val="000000"/>
          <w:sz w:val="18"/>
        </w:rPr>
        <w:t>558 U.S. 30 *; 130 S. Ct. 447 **; 175 L. Ed. 2d 398 ***; 2009 U.S. LEXIS 8377 ****; 22 Fla. L. Weekly Fed. S 9</w:t>
      </w:r>
    </w:p>
    <w:p w:rsidR="00E5750C" w:rsidRDefault="00763BD0">
      <w:pPr>
        <w:widowControl w:val="0"/>
        <w:spacing w:before="120" w:line="260" w:lineRule="atLeast"/>
      </w:pPr>
      <w:r>
        <w:rPr>
          <w:rFonts w:ascii="times" w:eastAsia="times" w:hAnsi="times" w:cs="times"/>
          <w:color w:val="000000"/>
          <w:sz w:val="20"/>
        </w:rPr>
        <w:t xml:space="preserve">GEORGE PORTER, JR., Petitioner v. BILL </w:t>
      </w:r>
      <w:proofErr w:type="spellStart"/>
      <w:r>
        <w:rPr>
          <w:rFonts w:ascii="times" w:eastAsia="times" w:hAnsi="times" w:cs="times"/>
          <w:color w:val="000000"/>
          <w:sz w:val="20"/>
        </w:rPr>
        <w:t>McCOLLUM</w:t>
      </w:r>
      <w:proofErr w:type="spellEnd"/>
      <w:r>
        <w:rPr>
          <w:rFonts w:ascii="times" w:eastAsia="times" w:hAnsi="times" w:cs="times"/>
          <w:color w:val="000000"/>
          <w:sz w:val="20"/>
        </w:rPr>
        <w:t>, ATTORNEY GENERAL OF FLORIDA, et a</w:t>
      </w:r>
      <w:bookmarkStart w:id="2" w:name="_GoBack"/>
      <w:bookmarkEnd w:id="2"/>
      <w:r>
        <w:rPr>
          <w:rFonts w:ascii="times" w:eastAsia="times" w:hAnsi="times" w:cs="times"/>
          <w:color w:val="000000"/>
          <w:sz w:val="20"/>
        </w:rPr>
        <w:t xml:space="preserve">l. </w:t>
      </w:r>
    </w:p>
    <w:p w:rsidR="00E5750C" w:rsidRDefault="00763BD0">
      <w:pPr>
        <w:widowControl w:val="0"/>
        <w:spacing w:before="240" w:line="260" w:lineRule="atLeast"/>
      </w:pPr>
      <w:bookmarkStart w:id="3" w:name="Subsequent_History"/>
      <w:bookmarkEnd w:id="3"/>
      <w:r>
        <w:rPr>
          <w:rFonts w:ascii="times" w:eastAsia="times" w:hAnsi="times" w:cs="times"/>
          <w:b/>
          <w:color w:val="000000"/>
          <w:sz w:val="20"/>
        </w:rPr>
        <w:t>Subsequent History:</w:t>
      </w:r>
      <w:r>
        <w:rPr>
          <w:rFonts w:ascii="times" w:eastAsia="times" w:hAnsi="times" w:cs="times"/>
          <w:color w:val="000000"/>
          <w:sz w:val="20"/>
        </w:rPr>
        <w:t xml:space="preserve"> On remand at, Remanded by, Decision reached on appeal by </w:t>
      </w:r>
      <w:r>
        <w:rPr>
          <w:rFonts w:ascii="times" w:eastAsia="times" w:hAnsi="times" w:cs="times"/>
          <w:i/>
          <w:color w:val="000000"/>
          <w:sz w:val="20"/>
        </w:rPr>
        <w:t>Porter v. AG, 593 F.3d 1275, 2010 U.S. App. LEXIS 875 (11th Cir. Fla., Jan. 14, 2010)</w:t>
      </w:r>
    </w:p>
    <w:p w:rsidR="00E5750C" w:rsidRDefault="00763BD0">
      <w:pPr>
        <w:widowControl w:val="0"/>
        <w:spacing w:before="240" w:line="260" w:lineRule="atLeast"/>
        <w:jc w:val="both"/>
      </w:pPr>
      <w:bookmarkStart w:id="4" w:name="Prior_History"/>
      <w:bookmarkEnd w:id="4"/>
      <w:r>
        <w:rPr>
          <w:rFonts w:ascii="times" w:eastAsia="times" w:hAnsi="times" w:cs="times"/>
          <w:b/>
          <w:color w:val="000000"/>
          <w:sz w:val="20"/>
        </w:rPr>
        <w:t>Prior History:</w:t>
      </w:r>
      <w:r>
        <w:rPr>
          <w:rFonts w:ascii="times" w:eastAsia="times" w:hAnsi="times" w:cs="times"/>
          <w:color w:val="000000"/>
          <w:sz w:val="20"/>
        </w:rPr>
        <w:t> </w:t>
      </w:r>
      <w:r>
        <w:rPr>
          <w:rFonts w:ascii="times" w:eastAsia="times" w:hAnsi="times" w:cs="times"/>
          <w:b/>
          <w:color w:val="000000"/>
          <w:sz w:val="20"/>
        </w:rPr>
        <w:t> [****1] </w:t>
      </w:r>
      <w:bookmarkStart w:id="5" w:name="Bookmark_para_1"/>
      <w:bookmarkEnd w:id="5"/>
      <w:r>
        <w:rPr>
          <w:rFonts w:ascii="times" w:eastAsia="times" w:hAnsi="times" w:cs="times"/>
          <w:color w:val="000000"/>
          <w:sz w:val="20"/>
        </w:rPr>
        <w:t xml:space="preserve">ON PETITION FOR WRIT OF CERTIORARI TO THE UNITED STATES COURT OF </w:t>
      </w:r>
      <w:r>
        <w:rPr>
          <w:rFonts w:ascii="times" w:eastAsia="times" w:hAnsi="times" w:cs="times"/>
          <w:color w:val="000000"/>
          <w:sz w:val="20"/>
        </w:rPr>
        <w:t>APPEALS FOR THE ELEVENTH CIRCUIT.</w:t>
      </w:r>
    </w:p>
    <w:p w:rsidR="00E5750C" w:rsidRDefault="00763BD0">
      <w:pPr>
        <w:widowControl w:val="0"/>
        <w:spacing w:before="240" w:line="260" w:lineRule="atLeast"/>
      </w:pPr>
      <w:r>
        <w:br/>
      </w:r>
      <w:hyperlink r:id="rId10" w:history="1">
        <w:r>
          <w:rPr>
            <w:rFonts w:ascii="times" w:eastAsia="times" w:hAnsi="times" w:cs="times"/>
            <w:i/>
            <w:color w:val="0077CC"/>
            <w:sz w:val="20"/>
            <w:u w:val="single"/>
          </w:rPr>
          <w:t>Porter v. AG, 552 F.3d 1260, 2008 U.S. App. LEXIS 27122 (11th Cir. Fla., 2008)</w:t>
        </w:r>
      </w:hyperlink>
    </w:p>
    <w:p w:rsidR="00E5750C" w:rsidRDefault="00763BD0">
      <w:pPr>
        <w:widowControl w:val="0"/>
        <w:spacing w:before="240" w:line="260" w:lineRule="atLeast"/>
        <w:jc w:val="both"/>
      </w:pPr>
      <w:bookmarkStart w:id="6" w:name="Disposition"/>
      <w:bookmarkEnd w:id="6"/>
      <w:r>
        <w:rPr>
          <w:rFonts w:ascii="times" w:eastAsia="times" w:hAnsi="times" w:cs="times"/>
          <w:b/>
          <w:color w:val="000000"/>
          <w:sz w:val="20"/>
        </w:rPr>
        <w:t>Disposition:</w:t>
      </w:r>
      <w:r>
        <w:rPr>
          <w:rFonts w:ascii="times" w:eastAsia="times" w:hAnsi="times" w:cs="times"/>
          <w:color w:val="000000"/>
          <w:sz w:val="20"/>
        </w:rPr>
        <w:t> </w:t>
      </w:r>
      <w:bookmarkStart w:id="7" w:name="Bookmark_clspara_5"/>
      <w:bookmarkEnd w:id="7"/>
      <w:r>
        <w:rPr>
          <w:rFonts w:ascii="times" w:eastAsia="times" w:hAnsi="times" w:cs="times"/>
          <w:color w:val="000000"/>
          <w:sz w:val="20"/>
        </w:rPr>
        <w:t xml:space="preserve"> </w:t>
      </w:r>
      <w:r>
        <w:rPr>
          <w:rFonts w:ascii="times" w:eastAsia="times" w:hAnsi="times" w:cs="times"/>
          <w:color w:val="000000"/>
          <w:sz w:val="20"/>
        </w:rPr>
        <w:t>The judgment reversing the grant of a writ habeas corpus was reversed, and the case was remanded for further proceedings.</w:t>
      </w:r>
    </w:p>
    <w:p w:rsidR="00E5750C" w:rsidRDefault="00763BD0">
      <w:pPr>
        <w:keepNext/>
        <w:widowControl w:val="0"/>
        <w:spacing w:before="240" w:line="340" w:lineRule="atLeast"/>
      </w:pPr>
      <w:bookmarkStart w:id="8" w:name="Core_Terms"/>
      <w:bookmarkStart w:id="9" w:name="Syllabus"/>
      <w:bookmarkEnd w:id="8"/>
      <w:bookmarkEnd w:id="9"/>
      <w:r>
        <w:rPr>
          <w:rFonts w:ascii="times" w:eastAsia="times" w:hAnsi="times" w:cs="times"/>
          <w:b/>
          <w:color w:val="000000"/>
          <w:sz w:val="28"/>
        </w:rPr>
        <w:t>Syllabus</w:t>
      </w:r>
    </w:p>
    <w:p w:rsidR="00E5750C" w:rsidRDefault="00763BD0">
      <w:pPr>
        <w:spacing w:line="60" w:lineRule="exact"/>
      </w:pPr>
      <w:r>
        <w:pict>
          <v:line id="_x0000_s1045" style="position:absolute;z-index:251663360" from="0,2pt" to="251pt,2pt" strokecolor="#009ddb" strokeweight="2pt">
            <w10:wrap type="topAndBottom"/>
          </v:line>
        </w:pict>
      </w:r>
    </w:p>
    <w:p w:rsidR="00E5750C" w:rsidRDefault="00E5750C"/>
    <w:p w:rsidR="00E5750C" w:rsidRDefault="00763BD0">
      <w:pPr>
        <w:widowControl w:val="0"/>
        <w:spacing w:before="200" w:line="260" w:lineRule="atLeast"/>
        <w:jc w:val="both"/>
      </w:pPr>
      <w:bookmarkStart w:id="10" w:name="Bookmark_clspara_10"/>
      <w:bookmarkEnd w:id="10"/>
      <w:r>
        <w:rPr>
          <w:rFonts w:ascii="times" w:eastAsia="times" w:hAnsi="times" w:cs="times"/>
          <w:color w:val="000000"/>
          <w:sz w:val="20"/>
        </w:rPr>
        <w:t>EDITOR’S NOTE: The following syllabus was added after the slip opinion was issued.</w:t>
      </w:r>
    </w:p>
    <w:p w:rsidR="00E5750C" w:rsidRDefault="00763BD0">
      <w:pPr>
        <w:widowControl w:val="0"/>
        <w:spacing w:before="240" w:line="260" w:lineRule="atLeast"/>
        <w:jc w:val="both"/>
      </w:pPr>
      <w:bookmarkStart w:id="11" w:name="Bookmark_clspara_11"/>
      <w:bookmarkEnd w:id="11"/>
      <w:r>
        <w:rPr>
          <w:rFonts w:ascii="times" w:eastAsia="times" w:hAnsi="times" w:cs="times"/>
          <w:color w:val="000000"/>
          <w:sz w:val="20"/>
        </w:rPr>
        <w:t>Petitioner Porter was sentenced to death for murder. In postconviction proceedings, both the trial court and the Flori</w:t>
      </w:r>
      <w:r>
        <w:rPr>
          <w:rFonts w:ascii="times" w:eastAsia="times" w:hAnsi="times" w:cs="times"/>
          <w:color w:val="000000"/>
          <w:sz w:val="20"/>
        </w:rPr>
        <w:t>da Supreme Court reserved judgment on counsel’s deficiency at the penalty phase, but ruled that Porter had not been prejudiced by counsel’s failure to investigate and present mitigating evidence of Porter’s abusive childhood, his heroic military service an</w:t>
      </w:r>
      <w:r>
        <w:rPr>
          <w:rFonts w:ascii="times" w:eastAsia="times" w:hAnsi="times" w:cs="times"/>
          <w:color w:val="000000"/>
          <w:sz w:val="20"/>
        </w:rPr>
        <w:t>d associated trauma, his long-term substance abuse, and his impaired mental health and mental capacity. The Federal District Court subsequently granted habeas relief, concluding that counsel’s failure to adduce that evidence violated Porter’s Sixth Amendme</w:t>
      </w:r>
      <w:r>
        <w:rPr>
          <w:rFonts w:ascii="times" w:eastAsia="times" w:hAnsi="times" w:cs="times"/>
          <w:color w:val="000000"/>
          <w:sz w:val="20"/>
        </w:rPr>
        <w:t xml:space="preserve">nt right to effective assistance of counsel, but the Eleventh Circuit reversed on the ground that the State Supreme Court’s ruling was a reasonable application of </w:t>
      </w:r>
      <w:hyperlink r:id="rId11" w:history="1">
        <w:r>
          <w:rPr>
            <w:rFonts w:ascii="times" w:eastAsia="times" w:hAnsi="times" w:cs="times"/>
            <w:i/>
            <w:color w:val="0077CC"/>
            <w:sz w:val="20"/>
            <w:u w:val="single"/>
          </w:rPr>
          <w:t>Strickland v. Washington</w:t>
        </w:r>
      </w:hyperlink>
      <w:hyperlink r:id="rId12" w:history="1">
        <w:r>
          <w:rPr>
            <w:rFonts w:ascii="times" w:eastAsia="times" w:hAnsi="times" w:cs="times"/>
            <w:i/>
            <w:color w:val="0077CC"/>
            <w:sz w:val="20"/>
            <w:u w:val="single"/>
          </w:rPr>
          <w:t>, 466 U.S. 668, 104 S. Ct. 2052, 80 L. Ed. 2d 674</w:t>
        </w:r>
      </w:hyperlink>
      <w:r>
        <w:rPr>
          <w:rFonts w:ascii="times" w:eastAsia="times" w:hAnsi="times" w:cs="times"/>
          <w:color w:val="000000"/>
          <w:sz w:val="20"/>
        </w:rPr>
        <w:t>.</w:t>
      </w:r>
    </w:p>
    <w:p w:rsidR="00E5750C" w:rsidRDefault="00763BD0">
      <w:pPr>
        <w:widowControl w:val="0"/>
        <w:spacing w:before="240" w:line="260" w:lineRule="atLeast"/>
        <w:jc w:val="both"/>
      </w:pPr>
      <w:bookmarkStart w:id="12" w:name="Bookmark_clspara_12"/>
      <w:bookmarkEnd w:id="12"/>
      <w:r>
        <w:rPr>
          <w:rFonts w:ascii="times" w:eastAsia="times" w:hAnsi="times" w:cs="times"/>
          <w:i/>
          <w:color w:val="000000"/>
          <w:sz w:val="20"/>
        </w:rPr>
        <w:t>Held:</w:t>
      </w:r>
      <w:r>
        <w:rPr>
          <w:rFonts w:ascii="times" w:eastAsia="times" w:hAnsi="times" w:cs="times"/>
          <w:color w:val="000000"/>
          <w:sz w:val="20"/>
        </w:rPr>
        <w:t xml:space="preserve"> The performance of Porter’s counsel was deficient, and the Florida Supreme Court unreasonably applied </w:t>
      </w:r>
      <w:r>
        <w:rPr>
          <w:rFonts w:ascii="times" w:eastAsia="times" w:hAnsi="times" w:cs="times"/>
          <w:i/>
          <w:color w:val="000000"/>
          <w:sz w:val="20"/>
        </w:rPr>
        <w:t>Strickland</w:t>
      </w:r>
      <w:r>
        <w:rPr>
          <w:rFonts w:ascii="times" w:eastAsia="times" w:hAnsi="times" w:cs="times"/>
          <w:color w:val="000000"/>
          <w:sz w:val="20"/>
        </w:rPr>
        <w:t xml:space="preserve"> in holding that Porter was not prejudiced by that deficiency. That counsel failed to conduct even a cursory investigation into Porter’s backgr</w:t>
      </w:r>
      <w:r>
        <w:rPr>
          <w:rFonts w:ascii="times" w:eastAsia="times" w:hAnsi="times" w:cs="times"/>
          <w:color w:val="000000"/>
          <w:sz w:val="20"/>
        </w:rPr>
        <w:t xml:space="preserve">ound shows that his performance fell below an objective standard of reasonableness. </w:t>
      </w:r>
      <w:r>
        <w:rPr>
          <w:rFonts w:ascii="times" w:eastAsia="times" w:hAnsi="times" w:cs="times"/>
          <w:i/>
          <w:color w:val="000000"/>
          <w:sz w:val="20"/>
        </w:rPr>
        <w:t xml:space="preserve">See </w:t>
      </w:r>
      <w:hyperlink r:id="rId13" w:history="1">
        <w:r>
          <w:rPr>
            <w:rFonts w:ascii="times" w:eastAsia="times" w:hAnsi="times" w:cs="times"/>
            <w:i/>
            <w:color w:val="0077CC"/>
            <w:sz w:val="20"/>
            <w:u w:val="single"/>
          </w:rPr>
          <w:t>466 U.S., at 688, 104 S. Ct. 2052, 80 L.</w:t>
        </w:r>
        <w:r>
          <w:rPr>
            <w:rFonts w:ascii="times" w:eastAsia="times" w:hAnsi="times" w:cs="times"/>
            <w:i/>
            <w:color w:val="0077CC"/>
            <w:sz w:val="20"/>
            <w:u w:val="single"/>
          </w:rPr>
          <w:t xml:space="preserve"> Ed. 2d 674</w:t>
        </w:r>
      </w:hyperlink>
      <w:r>
        <w:rPr>
          <w:rFonts w:ascii="times" w:eastAsia="times" w:hAnsi="times" w:cs="times"/>
          <w:color w:val="000000"/>
          <w:sz w:val="20"/>
        </w:rPr>
        <w:t>. And it was objectively unreasonable for the state court to conclude there was no reasonable probability the sentence would not have been different had the sentencing judge and jury heard the significant mitigation evidence Porter’s counsel nei</w:t>
      </w:r>
      <w:r>
        <w:rPr>
          <w:rFonts w:ascii="times" w:eastAsia="times" w:hAnsi="times" w:cs="times"/>
          <w:color w:val="000000"/>
          <w:sz w:val="20"/>
        </w:rPr>
        <w:t xml:space="preserve">ther uncovered nor presented. See </w:t>
      </w:r>
      <w:hyperlink r:id="rId14" w:history="1">
        <w:r>
          <w:rPr>
            <w:rFonts w:ascii="times" w:eastAsia="times" w:hAnsi="times" w:cs="times"/>
            <w:i/>
            <w:color w:val="0077CC"/>
            <w:sz w:val="20"/>
            <w:u w:val="single"/>
          </w:rPr>
          <w:t>id.,</w:t>
        </w:r>
      </w:hyperlink>
      <w:hyperlink r:id="rId15" w:history="1">
        <w:r>
          <w:rPr>
            <w:rFonts w:ascii="times" w:eastAsia="times" w:hAnsi="times" w:cs="times"/>
            <w:i/>
            <w:color w:val="0077CC"/>
            <w:sz w:val="20"/>
            <w:u w:val="single"/>
          </w:rPr>
          <w:t xml:space="preserve"> at 694, 104 S. Ct. 2052, 80 L. Ed. 2d 674.</w:t>
        </w:r>
      </w:hyperlink>
    </w:p>
    <w:p w:rsidR="00E5750C" w:rsidRDefault="00763BD0">
      <w:pPr>
        <w:widowControl w:val="0"/>
        <w:spacing w:before="240" w:line="260" w:lineRule="atLeast"/>
        <w:jc w:val="both"/>
      </w:pPr>
      <w:bookmarkStart w:id="13" w:name="Bookmark_clspara_13"/>
      <w:bookmarkEnd w:id="13"/>
      <w:r>
        <w:rPr>
          <w:rFonts w:ascii="times" w:eastAsia="times" w:hAnsi="times" w:cs="times"/>
          <w:color w:val="000000"/>
          <w:sz w:val="20"/>
        </w:rPr>
        <w:t xml:space="preserve">Certiorari granted in part; </w:t>
      </w:r>
      <w:hyperlink r:id="rId16" w:history="1">
        <w:r>
          <w:rPr>
            <w:rFonts w:ascii="times" w:eastAsia="times" w:hAnsi="times" w:cs="times"/>
            <w:i/>
            <w:color w:val="0077CC"/>
            <w:sz w:val="20"/>
            <w:u w:val="single"/>
          </w:rPr>
          <w:t>552 F.3d 1260</w:t>
        </w:r>
      </w:hyperlink>
      <w:r>
        <w:rPr>
          <w:rFonts w:ascii="times" w:eastAsia="times" w:hAnsi="times" w:cs="times"/>
          <w:color w:val="000000"/>
          <w:sz w:val="20"/>
        </w:rPr>
        <w:t>, rev</w:t>
      </w:r>
      <w:r>
        <w:rPr>
          <w:rFonts w:ascii="times" w:eastAsia="times" w:hAnsi="times" w:cs="times"/>
          <w:color w:val="000000"/>
          <w:sz w:val="20"/>
        </w:rPr>
        <w:t>ersed and remanded.</w:t>
      </w:r>
    </w:p>
    <w:p w:rsidR="00E5750C" w:rsidRDefault="00763BD0">
      <w:pPr>
        <w:widowControl w:val="0"/>
        <w:spacing w:before="240" w:line="260" w:lineRule="atLeast"/>
      </w:pPr>
      <w:bookmarkStart w:id="14" w:name="Judges"/>
      <w:bookmarkEnd w:id="14"/>
      <w:r>
        <w:rPr>
          <w:rFonts w:ascii="times" w:eastAsia="times" w:hAnsi="times" w:cs="times"/>
          <w:b/>
          <w:color w:val="000000"/>
          <w:sz w:val="20"/>
        </w:rPr>
        <w:t>Judges:</w:t>
      </w:r>
      <w:r>
        <w:rPr>
          <w:rFonts w:ascii="times" w:eastAsia="times" w:hAnsi="times" w:cs="times"/>
          <w:color w:val="000000"/>
          <w:sz w:val="20"/>
        </w:rPr>
        <w:t> Roberts, Stevens, Scalia, Kennedy, Thomas, Ginsburg, Breyer, Alito, Sotomayor.</w:t>
      </w:r>
    </w:p>
    <w:p w:rsidR="00E5750C" w:rsidRDefault="00763BD0">
      <w:pPr>
        <w:keepNext/>
        <w:widowControl w:val="0"/>
        <w:spacing w:before="240" w:line="340" w:lineRule="atLeast"/>
      </w:pPr>
      <w:bookmarkStart w:id="15" w:name="Opinion"/>
      <w:bookmarkEnd w:id="15"/>
      <w:r>
        <w:rPr>
          <w:rFonts w:ascii="times" w:eastAsia="times" w:hAnsi="times" w:cs="times"/>
          <w:b/>
          <w:color w:val="000000"/>
          <w:sz w:val="28"/>
        </w:rPr>
        <w:t>Opinion</w:t>
      </w:r>
    </w:p>
    <w:p w:rsidR="00E5750C" w:rsidRDefault="00763BD0">
      <w:pPr>
        <w:spacing w:line="60" w:lineRule="exact"/>
      </w:pPr>
      <w:r>
        <w:pict>
          <v:line id="_x0000_s1046" style="position:absolute;z-index:251664384" from="0,2pt" to="251pt,2pt" strokecolor="#009ddb" strokeweight="2pt">
            <w10:wrap type="topAndBottom"/>
          </v:line>
        </w:pict>
      </w:r>
    </w:p>
    <w:p w:rsidR="00E5750C" w:rsidRDefault="00E5750C"/>
    <w:p w:rsidR="00E5750C" w:rsidRDefault="00763BD0">
      <w:pPr>
        <w:widowControl w:val="0"/>
        <w:spacing w:before="200" w:line="260" w:lineRule="atLeast"/>
        <w:jc w:val="both"/>
      </w:pPr>
      <w:bookmarkStart w:id="16" w:name="Bookmark_para_2"/>
      <w:bookmarkEnd w:id="16"/>
      <w:r>
        <w:rPr>
          <w:rFonts w:ascii="times" w:eastAsia="times" w:hAnsi="times" w:cs="times"/>
          <w:b/>
          <w:color w:val="000000"/>
          <w:sz w:val="20"/>
        </w:rPr>
        <w:t> [*30]  [**448] </w:t>
      </w:r>
      <w:r>
        <w:rPr>
          <w:rFonts w:ascii="times" w:eastAsia="times" w:hAnsi="times" w:cs="times"/>
          <w:color w:val="000000"/>
          <w:sz w:val="20"/>
        </w:rPr>
        <w:t xml:space="preserve"> </w:t>
      </w:r>
      <w:r>
        <w:rPr>
          <w:rFonts w:ascii="times" w:eastAsia="times" w:hAnsi="times" w:cs="times"/>
          <w:b/>
          <w:color w:val="000000"/>
          <w:sz w:val="20"/>
        </w:rPr>
        <w:t xml:space="preserve">Per </w:t>
      </w:r>
      <w:proofErr w:type="spellStart"/>
      <w:r>
        <w:rPr>
          <w:rFonts w:ascii="times" w:eastAsia="times" w:hAnsi="times" w:cs="times"/>
          <w:b/>
          <w:color w:val="000000"/>
          <w:sz w:val="20"/>
        </w:rPr>
        <w:t>Curiam</w:t>
      </w:r>
      <w:proofErr w:type="spellEnd"/>
      <w:r>
        <w:rPr>
          <w:rFonts w:ascii="times" w:eastAsia="times" w:hAnsi="times" w:cs="times"/>
          <w:b/>
          <w:color w:val="000000"/>
          <w:sz w:val="20"/>
        </w:rPr>
        <w:t>.</w:t>
      </w:r>
    </w:p>
    <w:p w:rsidR="00E5750C" w:rsidRPr="004728C3" w:rsidRDefault="00763BD0">
      <w:pPr>
        <w:widowControl w:val="0"/>
        <w:spacing w:before="200" w:line="260" w:lineRule="atLeast"/>
        <w:jc w:val="both"/>
        <w:rPr>
          <w:u w:val="single"/>
        </w:rPr>
      </w:pPr>
      <w:bookmarkStart w:id="17" w:name="Bookmark_para_3"/>
      <w:bookmarkEnd w:id="17"/>
      <w:r w:rsidRPr="004728C3">
        <w:rPr>
          <w:rFonts w:ascii="times" w:eastAsia="times" w:hAnsi="times" w:cs="times"/>
          <w:color w:val="000000"/>
          <w:sz w:val="20"/>
          <w:u w:val="single"/>
        </w:rPr>
        <w:t xml:space="preserve">Petitioner George Porter is a veteran who was both wounded and decorated for his active participation in two </w:t>
      </w:r>
      <w:r w:rsidRPr="004728C3">
        <w:rPr>
          <w:rFonts w:ascii="times" w:eastAsia="times" w:hAnsi="times" w:cs="times"/>
          <w:color w:val="000000"/>
          <w:sz w:val="20"/>
          <w:u w:val="single"/>
        </w:rPr>
        <w:t xml:space="preserve">major engagements during the Korean War; his combat service unfortunately left him a traumatized, changed man.  His commanding officer's moving description of those two battles was only a fraction of the mitigating evidence that his </w:t>
      </w:r>
      <w:proofErr w:type="gramStart"/>
      <w:r w:rsidRPr="004728C3">
        <w:rPr>
          <w:rFonts w:ascii="times" w:eastAsia="times" w:hAnsi="times" w:cs="times"/>
          <w:color w:val="000000"/>
          <w:sz w:val="20"/>
          <w:u w:val="single"/>
        </w:rPr>
        <w:t xml:space="preserve">counsel </w:t>
      </w:r>
      <w:r w:rsidRPr="004728C3">
        <w:rPr>
          <w:rFonts w:ascii="times" w:eastAsia="times" w:hAnsi="times" w:cs="times"/>
          <w:b/>
          <w:color w:val="000000"/>
          <w:sz w:val="20"/>
          <w:u w:val="single"/>
        </w:rPr>
        <w:t> [</w:t>
      </w:r>
      <w:proofErr w:type="gramEnd"/>
      <w:r w:rsidRPr="004728C3">
        <w:rPr>
          <w:rFonts w:ascii="times" w:eastAsia="times" w:hAnsi="times" w:cs="times"/>
          <w:b/>
          <w:color w:val="000000"/>
          <w:sz w:val="20"/>
          <w:u w:val="single"/>
        </w:rPr>
        <w:t>*31] </w:t>
      </w:r>
      <w:r w:rsidRPr="004728C3">
        <w:rPr>
          <w:rFonts w:ascii="times" w:eastAsia="times" w:hAnsi="times" w:cs="times"/>
          <w:color w:val="000000"/>
          <w:sz w:val="20"/>
          <w:u w:val="single"/>
        </w:rPr>
        <w:t xml:space="preserve"> failed </w:t>
      </w:r>
      <w:r w:rsidRPr="004728C3">
        <w:rPr>
          <w:rFonts w:ascii="times" w:eastAsia="times" w:hAnsi="times" w:cs="times"/>
          <w:color w:val="000000"/>
          <w:sz w:val="20"/>
          <w:u w:val="single"/>
        </w:rPr>
        <w:t xml:space="preserve">to discover or present during the penalty phase of his trial in 1988. </w:t>
      </w:r>
    </w:p>
    <w:p w:rsidR="00E5750C" w:rsidRDefault="00763BD0">
      <w:pPr>
        <w:widowControl w:val="0"/>
        <w:spacing w:before="200" w:line="260" w:lineRule="atLeast"/>
        <w:jc w:val="both"/>
      </w:pPr>
      <w:bookmarkStart w:id="18" w:name="Bookmark_para_4"/>
      <w:bookmarkStart w:id="19" w:name="Bookmark_I4Y04WN50K1MNJ0RP0000400"/>
      <w:bookmarkEnd w:id="18"/>
      <w:bookmarkEnd w:id="19"/>
      <w:r>
        <w:rPr>
          <w:rFonts w:ascii="times" w:eastAsia="times" w:hAnsi="times" w:cs="times"/>
          <w:color w:val="000000"/>
          <w:sz w:val="20"/>
        </w:rPr>
        <w:t xml:space="preserve">In this federal postconviction proceeding, the District Court held that Porter's lawyer's failure to adduce that evidence violated his </w:t>
      </w:r>
      <w:r>
        <w:rPr>
          <w:rFonts w:ascii="times" w:eastAsia="times" w:hAnsi="times" w:cs="times"/>
          <w:i/>
          <w:color w:val="000000"/>
          <w:sz w:val="20"/>
        </w:rPr>
        <w:t>Sixth Amendment</w:t>
      </w:r>
      <w:r>
        <w:rPr>
          <w:rFonts w:ascii="times" w:eastAsia="times" w:hAnsi="times" w:cs="times"/>
          <w:color w:val="000000"/>
          <w:sz w:val="20"/>
        </w:rPr>
        <w:t xml:space="preserve"> right to counsel and granted his application for a writ of habeas corpus.  The Court of Appeals for the Eleventh Circuit reversed, on the ground that the Florida Supreme Court's determination that Porter </w:t>
      </w:r>
      <w:r>
        <w:rPr>
          <w:rFonts w:ascii="times" w:eastAsia="times" w:hAnsi="times" w:cs="times"/>
          <w:b/>
          <w:color w:val="000000"/>
          <w:sz w:val="20"/>
        </w:rPr>
        <w:lastRenderedPageBreak/>
        <w:t> [***401] </w:t>
      </w:r>
      <w:r>
        <w:rPr>
          <w:rFonts w:ascii="times" w:eastAsia="times" w:hAnsi="times" w:cs="times"/>
          <w:color w:val="000000"/>
          <w:sz w:val="20"/>
        </w:rPr>
        <w:t>was not prejudiced by any deficient perfo</w:t>
      </w:r>
      <w:r>
        <w:rPr>
          <w:rFonts w:ascii="times" w:eastAsia="times" w:hAnsi="times" w:cs="times"/>
          <w:color w:val="000000"/>
          <w:sz w:val="20"/>
        </w:rPr>
        <w:t xml:space="preserve">rmance by his counsel was a reasonable application of </w:t>
      </w:r>
      <w:bookmarkStart w:id="20" w:name="Bookmark_I4Y04WN50K1MNJ0RN0000400"/>
      <w:bookmarkEnd w:id="20"/>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"http://advance.lexis.com/api/document?collection=cases&amp;id=urn:contentItem:3S4X-3FN0-003B-S3TN-00000-00&amp;context="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Strickland</w:t>
      </w:r>
      <w:r>
        <w:rPr>
          <w:rFonts w:ascii="times" w:eastAsia="times" w:hAnsi="times" w:cs="times"/>
          <w:i/>
          <w:color w:val="0077CC"/>
          <w:sz w:val="20"/>
          <w:u w:val="single"/>
        </w:rPr>
        <w:fldChar w:fldCharType="end"/>
      </w:r>
      <w:hyperlink r:id="rId17" w:history="1">
        <w:r>
          <w:rPr>
            <w:rFonts w:ascii="times" w:eastAsia="times" w:hAnsi="times" w:cs="times"/>
            <w:i/>
            <w:color w:val="0077CC"/>
            <w:sz w:val="20"/>
            <w:u w:val="single"/>
          </w:rPr>
          <w:t xml:space="preserve"> v. </w:t>
        </w:r>
      </w:hyperlink>
      <w:hyperlink r:id="rId18" w:history="1">
        <w:r>
          <w:rPr>
            <w:rFonts w:ascii="times" w:eastAsia="times" w:hAnsi="times" w:cs="times"/>
            <w:i/>
            <w:color w:val="0077CC"/>
            <w:sz w:val="20"/>
            <w:u w:val="single"/>
          </w:rPr>
          <w:t>Washington</w:t>
        </w:r>
      </w:hyperlink>
      <w:hyperlink r:id="rId19" w:history="1">
        <w:r>
          <w:rPr>
            <w:rFonts w:ascii="times" w:eastAsia="times" w:hAnsi="times" w:cs="times"/>
            <w:i/>
            <w:color w:val="0077CC"/>
            <w:sz w:val="20"/>
            <w:u w:val="single"/>
          </w:rPr>
          <w:t>, 466 U.S. 668, 104 S. Ct. 2052, 80 L. Ed. 2d 674 (1984)</w:t>
        </w:r>
      </w:hyperlink>
      <w:r>
        <w:rPr>
          <w:rFonts w:ascii="times" w:eastAsia="times" w:hAnsi="times" w:cs="times"/>
          <w:color w:val="000000"/>
          <w:sz w:val="20"/>
        </w:rPr>
        <w:t xml:space="preserve">.  Like the District Court, we are persuaded that it was objectively unreasonable to conclude there </w:t>
      </w:r>
      <w:r>
        <w:rPr>
          <w:rFonts w:ascii="times" w:eastAsia="times" w:hAnsi="times" w:cs="times"/>
          <w:b/>
          <w:color w:val="000000"/>
          <w:sz w:val="20"/>
        </w:rPr>
        <w:t> [****2] </w:t>
      </w:r>
      <w:r>
        <w:rPr>
          <w:rFonts w:ascii="times" w:eastAsia="times" w:hAnsi="times" w:cs="times"/>
          <w:color w:val="000000"/>
          <w:sz w:val="20"/>
        </w:rPr>
        <w:t>was no reason</w:t>
      </w:r>
      <w:r>
        <w:rPr>
          <w:rFonts w:ascii="times" w:eastAsia="times" w:hAnsi="times" w:cs="times"/>
          <w:color w:val="000000"/>
          <w:sz w:val="20"/>
        </w:rPr>
        <w:t>able probability the sentence would have been different if the sentencing judge and jury had heard the significant mitigation evidence that Porter's counsel neither uncovered nor presented.  We therefore grant the petition for certiorari in part and revers</w:t>
      </w:r>
      <w:r>
        <w:rPr>
          <w:rFonts w:ascii="times" w:eastAsia="times" w:hAnsi="times" w:cs="times"/>
          <w:color w:val="000000"/>
          <w:sz w:val="20"/>
        </w:rPr>
        <w:t>e the judgment of the Court of Appeals.</w:t>
      </w:r>
      <w:r>
        <w:rPr>
          <w:rFonts w:ascii="times" w:eastAsia="times" w:hAnsi="times" w:cs="times"/>
          <w:vertAlign w:val="superscript"/>
        </w:rPr>
        <w:footnoteReference w:customMarkFollows="1" w:id="1"/>
        <w:t>1</w:t>
      </w:r>
    </w:p>
    <w:p w:rsidR="00E5750C" w:rsidRDefault="00763BD0">
      <w:pPr>
        <w:widowControl w:val="0"/>
        <w:spacing w:before="200" w:line="260" w:lineRule="atLeast"/>
        <w:jc w:val="both"/>
      </w:pPr>
      <w:bookmarkStart w:id="22" w:name="Bookmark_para_5"/>
      <w:bookmarkEnd w:id="22"/>
      <w:r>
        <w:rPr>
          <w:rFonts w:ascii="times" w:eastAsia="times" w:hAnsi="times" w:cs="times"/>
          <w:color w:val="000000"/>
          <w:sz w:val="20"/>
        </w:rPr>
        <w:t xml:space="preserve">I </w:t>
      </w:r>
    </w:p>
    <w:p w:rsidR="00E5750C" w:rsidRDefault="00763BD0">
      <w:pPr>
        <w:widowControl w:val="0"/>
        <w:spacing w:before="200" w:line="260" w:lineRule="atLeast"/>
        <w:jc w:val="both"/>
      </w:pPr>
      <w:bookmarkStart w:id="23" w:name="Bookmark_para_6"/>
      <w:bookmarkEnd w:id="23"/>
      <w:r>
        <w:rPr>
          <w:rFonts w:ascii="times" w:eastAsia="times" w:hAnsi="times" w:cs="times"/>
          <w:color w:val="000000"/>
          <w:sz w:val="20"/>
        </w:rPr>
        <w:t>Porter was convicted of two counts of first-degree murder for the shooting of his former girlfriend, Evelyn Williams, and her boyfriend, Walter Burrows.  He was sentenced to death on the first count but not the s</w:t>
      </w:r>
      <w:r>
        <w:rPr>
          <w:rFonts w:ascii="times" w:eastAsia="times" w:hAnsi="times" w:cs="times"/>
          <w:color w:val="000000"/>
          <w:sz w:val="20"/>
        </w:rPr>
        <w:t xml:space="preserve">econd. </w:t>
      </w:r>
    </w:p>
    <w:p w:rsidR="00E5750C" w:rsidRDefault="00763BD0">
      <w:pPr>
        <w:widowControl w:val="0"/>
        <w:spacing w:before="200" w:line="260" w:lineRule="atLeast"/>
        <w:jc w:val="both"/>
      </w:pPr>
      <w:bookmarkStart w:id="24" w:name="Bookmark_para_7"/>
      <w:bookmarkEnd w:id="24"/>
      <w:r>
        <w:rPr>
          <w:rFonts w:ascii="times" w:eastAsia="times" w:hAnsi="times" w:cs="times"/>
          <w:color w:val="000000"/>
          <w:sz w:val="20"/>
        </w:rPr>
        <w:t>In July 1986, as his relationship with Williams was ending, Porter threatened to kill her and then left town.  When he returned to Florida three months later, he attempted to see Williams, but her mother told him that Williams did not want to see h</w:t>
      </w:r>
      <w:r>
        <w:rPr>
          <w:rFonts w:ascii="times" w:eastAsia="times" w:hAnsi="times" w:cs="times"/>
          <w:color w:val="000000"/>
          <w:sz w:val="20"/>
        </w:rPr>
        <w:t>im.  He drove past Williams' house each of the two days prior to the shooting, and the night before the murder he visited Williams, who called the police.  Porter then went to two cocktail lounges and spent the night with a friend, who testified Porter was</w:t>
      </w:r>
      <w:r>
        <w:rPr>
          <w:rFonts w:ascii="times" w:eastAsia="times" w:hAnsi="times" w:cs="times"/>
          <w:color w:val="000000"/>
          <w:sz w:val="20"/>
        </w:rPr>
        <w:t xml:space="preserve"> quite drunk by 11 pm.  Early the next morning, Porter shot Williams in her house.  Burrows </w:t>
      </w:r>
      <w:r>
        <w:rPr>
          <w:rFonts w:ascii="times" w:eastAsia="times" w:hAnsi="times" w:cs="times"/>
          <w:b/>
          <w:color w:val="000000"/>
          <w:sz w:val="20"/>
        </w:rPr>
        <w:t> [*32] </w:t>
      </w:r>
      <w:r>
        <w:rPr>
          <w:rFonts w:ascii="times" w:eastAsia="times" w:hAnsi="times" w:cs="times"/>
          <w:color w:val="000000"/>
          <w:sz w:val="20"/>
        </w:rPr>
        <w:t xml:space="preserve"> struggled with Porter </w:t>
      </w:r>
      <w:r>
        <w:rPr>
          <w:rFonts w:ascii="times" w:eastAsia="times" w:hAnsi="times" w:cs="times"/>
          <w:b/>
          <w:color w:val="000000"/>
          <w:sz w:val="20"/>
        </w:rPr>
        <w:t> [****3] </w:t>
      </w:r>
      <w:r>
        <w:rPr>
          <w:rFonts w:ascii="times" w:eastAsia="times" w:hAnsi="times" w:cs="times"/>
          <w:color w:val="000000"/>
          <w:sz w:val="20"/>
        </w:rPr>
        <w:t xml:space="preserve">and forced him outside where Porter shot him. </w:t>
      </w:r>
    </w:p>
    <w:p w:rsidR="00E5750C" w:rsidRDefault="00763BD0">
      <w:pPr>
        <w:widowControl w:val="0"/>
        <w:spacing w:before="200" w:line="260" w:lineRule="atLeast"/>
        <w:jc w:val="both"/>
      </w:pPr>
      <w:bookmarkStart w:id="25" w:name="Bookmark_para_8"/>
      <w:bookmarkEnd w:id="25"/>
      <w:r>
        <w:rPr>
          <w:rFonts w:ascii="times" w:eastAsia="times" w:hAnsi="times" w:cs="times"/>
          <w:color w:val="000000"/>
          <w:sz w:val="20"/>
        </w:rPr>
        <w:t>Porter represented himself, with standby counsel, for most of the pretrial pro</w:t>
      </w:r>
      <w:r>
        <w:rPr>
          <w:rFonts w:ascii="times" w:eastAsia="times" w:hAnsi="times" w:cs="times"/>
          <w:color w:val="000000"/>
          <w:sz w:val="20"/>
        </w:rPr>
        <w:t>ceedings and during the beginning of his trial.  Near the completion of the State's case in chief, Porter pleaded guilty.  He thereafter changed his mind about representing himself, and his standby counsel was appointed as his counsel for the penalty phase</w:t>
      </w:r>
      <w:r>
        <w:rPr>
          <w:rFonts w:ascii="times" w:eastAsia="times" w:hAnsi="times" w:cs="times"/>
          <w:color w:val="000000"/>
          <w:sz w:val="20"/>
        </w:rPr>
        <w:t>.  During the penalty phase, the State attempted to prove four aggravating factors:  Porter had been "previously convicted" of another violent felony (</w:t>
      </w:r>
      <w:r>
        <w:rPr>
          <w:rFonts w:ascii="times" w:eastAsia="times" w:hAnsi="times" w:cs="times"/>
          <w:i/>
          <w:color w:val="000000"/>
          <w:sz w:val="20"/>
        </w:rPr>
        <w:t>i.e.</w:t>
      </w:r>
      <w:r>
        <w:rPr>
          <w:rFonts w:ascii="times" w:eastAsia="times" w:hAnsi="times" w:cs="times"/>
          <w:color w:val="000000"/>
          <w:sz w:val="20"/>
        </w:rPr>
        <w:t>, in Williams' case, killing Burrows, and in his</w:t>
      </w:r>
      <w:r>
        <w:rPr>
          <w:rFonts w:ascii="times" w:eastAsia="times" w:hAnsi="times" w:cs="times"/>
          <w:b/>
          <w:color w:val="000000"/>
          <w:sz w:val="20"/>
        </w:rPr>
        <w:t> [**449] </w:t>
      </w:r>
      <w:r>
        <w:rPr>
          <w:rFonts w:ascii="times" w:eastAsia="times" w:hAnsi="times" w:cs="times"/>
          <w:color w:val="000000"/>
          <w:sz w:val="20"/>
        </w:rPr>
        <w:t xml:space="preserve"> case, killing Williams);</w:t>
      </w:r>
      <w:r>
        <w:rPr>
          <w:rFonts w:ascii="times" w:eastAsia="times" w:hAnsi="times" w:cs="times"/>
          <w:vertAlign w:val="superscript"/>
        </w:rPr>
        <w:footnoteReference w:customMarkFollows="1" w:id="2"/>
        <w:t>2</w:t>
      </w:r>
      <w:r>
        <w:rPr>
          <w:rFonts w:ascii="times" w:eastAsia="times" w:hAnsi="times" w:cs="times"/>
          <w:color w:val="000000"/>
          <w:sz w:val="20"/>
        </w:rPr>
        <w:t xml:space="preserve"> the murder was co</w:t>
      </w:r>
      <w:r>
        <w:rPr>
          <w:rFonts w:ascii="times" w:eastAsia="times" w:hAnsi="times" w:cs="times"/>
          <w:color w:val="000000"/>
          <w:sz w:val="20"/>
        </w:rPr>
        <w:t xml:space="preserve">mmitted during a burglary; the murder was committed in a cold, calculated, and premeditated manner; and the murder was especially heinous, atrocious, or cruel.  The defense put </w:t>
      </w:r>
      <w:r>
        <w:rPr>
          <w:rFonts w:ascii="times" w:eastAsia="times" w:hAnsi="times" w:cs="times"/>
          <w:color w:val="000000"/>
          <w:sz w:val="20"/>
        </w:rPr>
        <w:t xml:space="preserve">on only one witness, Porter's ex-wife, and read an excerpt from a deposition.  </w:t>
      </w:r>
      <w:r>
        <w:rPr>
          <w:rFonts w:ascii="times" w:eastAsia="times" w:hAnsi="times" w:cs="times"/>
          <w:color w:val="000000"/>
          <w:sz w:val="20"/>
        </w:rPr>
        <w:t>The sum total of the mitigating evidence was inconsistent testimony about Porter's behavior when intoxicated and testimony that Porter had a good relationship with his son.  Although his lawyer told the jury that Porter "has other handicaps that weren't ap</w:t>
      </w:r>
      <w:r>
        <w:rPr>
          <w:rFonts w:ascii="times" w:eastAsia="times" w:hAnsi="times" w:cs="times"/>
          <w:color w:val="000000"/>
          <w:sz w:val="20"/>
        </w:rPr>
        <w:t xml:space="preserve">parent during the trial" and Porter was not "mentally healthy," he did </w:t>
      </w:r>
      <w:r>
        <w:rPr>
          <w:rFonts w:ascii="times" w:eastAsia="times" w:hAnsi="times" w:cs="times"/>
          <w:b/>
          <w:color w:val="000000"/>
          <w:sz w:val="20"/>
        </w:rPr>
        <w:t> [****4] </w:t>
      </w:r>
      <w:r>
        <w:rPr>
          <w:rFonts w:ascii="times" w:eastAsia="times" w:hAnsi="times" w:cs="times"/>
          <w:color w:val="000000"/>
          <w:sz w:val="20"/>
        </w:rPr>
        <w:t xml:space="preserve">not put on any evidence related to Porter's mental health.  3 Tr. 477-478 (Jan. 22, 1988). </w:t>
      </w:r>
    </w:p>
    <w:p w:rsidR="00E5750C" w:rsidRDefault="00763BD0">
      <w:pPr>
        <w:widowControl w:val="0"/>
        <w:spacing w:before="240" w:line="260" w:lineRule="atLeast"/>
        <w:jc w:val="both"/>
      </w:pPr>
      <w:bookmarkStart w:id="27" w:name="Bookmark_para_9"/>
      <w:bookmarkEnd w:id="27"/>
      <w:r>
        <w:rPr>
          <w:rFonts w:ascii="times" w:eastAsia="times" w:hAnsi="times" w:cs="times"/>
          <w:color w:val="000000"/>
          <w:sz w:val="20"/>
        </w:rPr>
        <w:t xml:space="preserve">The jury recommended the death sentence for both murders. </w:t>
      </w:r>
      <w:bookmarkStart w:id="28" w:name="Bookmark_I0HMNY130CB000G62JR000KF"/>
      <w:bookmarkStart w:id="29" w:name="Bookmark_I4Y04WN50K1MNJ0RS0000400"/>
      <w:bookmarkEnd w:id="28"/>
      <w:bookmarkEnd w:id="29"/>
      <w:r>
        <w:rPr>
          <w:rFonts w:ascii="times" w:eastAsia="times" w:hAnsi="times" w:cs="times"/>
          <w:color w:val="000000"/>
          <w:sz w:val="20"/>
        </w:rPr>
        <w:t xml:space="preserve"> The trial court found tha</w:t>
      </w:r>
      <w:r>
        <w:rPr>
          <w:rFonts w:ascii="times" w:eastAsia="times" w:hAnsi="times" w:cs="times"/>
          <w:color w:val="000000"/>
          <w:sz w:val="20"/>
        </w:rPr>
        <w:t xml:space="preserve">t the State had proved all four aggravating circumstances for the murder of Williams but that only </w:t>
      </w:r>
      <w:r>
        <w:rPr>
          <w:rFonts w:ascii="times" w:eastAsia="times" w:hAnsi="times" w:cs="times"/>
          <w:b/>
          <w:color w:val="000000"/>
          <w:sz w:val="20"/>
        </w:rPr>
        <w:t> [***402] </w:t>
      </w:r>
      <w:r>
        <w:rPr>
          <w:rFonts w:ascii="times" w:eastAsia="times" w:hAnsi="times" w:cs="times"/>
          <w:color w:val="000000"/>
          <w:sz w:val="20"/>
        </w:rPr>
        <w:t xml:space="preserve">the first two were established with respect to Burrows' murder. </w:t>
      </w:r>
      <w:bookmarkStart w:id="30" w:name="Bookmark_I4Y04WN50K1MNJ0T10000400"/>
      <w:bookmarkEnd w:id="30"/>
      <w:r>
        <w:rPr>
          <w:rFonts w:ascii="times" w:eastAsia="times" w:hAnsi="times" w:cs="times"/>
          <w:color w:val="000000"/>
          <w:sz w:val="20"/>
        </w:rPr>
        <w:t xml:space="preserve"> The trial court found no mitigating circumstances and imposed a death sentence for</w:t>
      </w:r>
      <w:r>
        <w:rPr>
          <w:rFonts w:ascii="times" w:eastAsia="times" w:hAnsi="times" w:cs="times"/>
          <w:color w:val="000000"/>
          <w:sz w:val="20"/>
        </w:rPr>
        <w:t xml:space="preserve"> Williams' murder </w:t>
      </w:r>
      <w:r>
        <w:rPr>
          <w:rFonts w:ascii="times" w:eastAsia="times" w:hAnsi="times" w:cs="times"/>
          <w:b/>
          <w:color w:val="000000"/>
          <w:sz w:val="20"/>
        </w:rPr>
        <w:t> [*33] </w:t>
      </w:r>
      <w:r>
        <w:rPr>
          <w:rFonts w:ascii="times" w:eastAsia="times" w:hAnsi="times" w:cs="times"/>
          <w:color w:val="000000"/>
          <w:sz w:val="20"/>
        </w:rPr>
        <w:t xml:space="preserve"> only.  On direct appeal, the Florida Supreme Court affirmed the sentence over the dissent of two justices, but struck the heinous, atrocious, or cruel aggravating factor. </w:t>
      </w:r>
      <w:bookmarkStart w:id="31" w:name="Bookmark_I4Y04WN50K1MNJ0T30000400"/>
      <w:bookmarkEnd w:id="31"/>
      <w:r>
        <w:rPr>
          <w:rFonts w:ascii="times" w:eastAsia="times" w:hAnsi="times" w:cs="times"/>
          <w:color w:val="000000"/>
          <w:sz w:val="20"/>
        </w:rPr>
        <w:t xml:space="preserve"> </w:t>
      </w:r>
      <w:bookmarkStart w:id="32" w:name="Bookmark_I4Y04WN50K1MNJ0RR0000400"/>
      <w:bookmarkEnd w:id="32"/>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"http://advance.lexis.com/api/document?collection=cases&amp;id=urn:contentItem:3RX4-2860-003F-32ND-00000-00&amp;context="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Porter</w:t>
      </w:r>
      <w:r>
        <w:rPr>
          <w:rFonts w:ascii="times" w:eastAsia="times" w:hAnsi="times" w:cs="times"/>
          <w:i/>
          <w:color w:val="0077CC"/>
          <w:sz w:val="20"/>
          <w:u w:val="single"/>
        </w:rPr>
        <w:fldChar w:fldCharType="end"/>
      </w:r>
      <w:hyperlink r:id="rId20" w:history="1">
        <w:r>
          <w:rPr>
            <w:rFonts w:ascii="times" w:eastAsia="times" w:hAnsi="times" w:cs="times"/>
            <w:i/>
            <w:color w:val="0077CC"/>
            <w:sz w:val="20"/>
            <w:u w:val="single"/>
          </w:rPr>
          <w:t xml:space="preserve"> v. </w:t>
        </w:r>
      </w:hyperlink>
      <w:hyperlink r:id="rId21" w:history="1">
        <w:r>
          <w:rPr>
            <w:rFonts w:ascii="times" w:eastAsia="times" w:hAnsi="times" w:cs="times"/>
            <w:i/>
            <w:color w:val="0077CC"/>
            <w:sz w:val="20"/>
            <w:u w:val="single"/>
          </w:rPr>
          <w:t>State</w:t>
        </w:r>
      </w:hyperlink>
      <w:hyperlink r:id="rId22" w:history="1">
        <w:r>
          <w:rPr>
            <w:rFonts w:ascii="times" w:eastAsia="times" w:hAnsi="times" w:cs="times"/>
            <w:i/>
            <w:color w:val="0077CC"/>
            <w:sz w:val="20"/>
            <w:u w:val="single"/>
          </w:rPr>
          <w:t>, 564 So. 2d 1060 (1990)</w:t>
        </w:r>
      </w:hyperlink>
      <w:r>
        <w:rPr>
          <w:rFonts w:ascii="times" w:eastAsia="times" w:hAnsi="times" w:cs="times"/>
          <w:color w:val="000000"/>
          <w:sz w:val="20"/>
        </w:rPr>
        <w:t xml:space="preserve"> </w:t>
      </w:r>
      <w:r>
        <w:rPr>
          <w:rFonts w:ascii="times" w:eastAsia="times" w:hAnsi="times" w:cs="times"/>
          <w:i/>
          <w:color w:val="000000"/>
          <w:sz w:val="20"/>
        </w:rPr>
        <w:t xml:space="preserve">(per </w:t>
      </w:r>
      <w:proofErr w:type="spellStart"/>
      <w:r>
        <w:rPr>
          <w:rFonts w:ascii="times" w:eastAsia="times" w:hAnsi="times" w:cs="times"/>
          <w:i/>
          <w:color w:val="000000"/>
          <w:sz w:val="20"/>
        </w:rPr>
        <w:t>curiam</w:t>
      </w:r>
      <w:proofErr w:type="spellEnd"/>
      <w:r>
        <w:rPr>
          <w:rFonts w:ascii="times" w:eastAsia="times" w:hAnsi="times" w:cs="times"/>
          <w:i/>
          <w:color w:val="000000"/>
          <w:sz w:val="20"/>
        </w:rPr>
        <w:t>).</w:t>
      </w:r>
      <w:r>
        <w:rPr>
          <w:rFonts w:ascii="times" w:eastAsia="times" w:hAnsi="times" w:cs="times"/>
          <w:color w:val="000000"/>
          <w:sz w:val="20"/>
        </w:rPr>
        <w:t xml:space="preserve">  </w:t>
      </w:r>
      <w:bookmarkStart w:id="33" w:name="Bookmark_I4Y04WN50K1MNJ0T30000400_2"/>
      <w:bookmarkStart w:id="34" w:name="Bookmark_I4Y04WN50K1MNJ0T10000400_2"/>
      <w:bookmarkEnd w:id="33"/>
      <w:bookmarkEnd w:id="34"/>
      <w:r>
        <w:rPr>
          <w:rFonts w:ascii="times" w:eastAsia="times" w:hAnsi="times" w:cs="times"/>
          <w:color w:val="000000"/>
          <w:sz w:val="20"/>
        </w:rPr>
        <w:t xml:space="preserve">The court found the State had not carried its burden on that factor because the "record is consistent </w:t>
      </w:r>
      <w:r>
        <w:rPr>
          <w:rFonts w:ascii="times" w:eastAsia="times" w:hAnsi="times" w:cs="times"/>
          <w:b/>
          <w:color w:val="000000"/>
          <w:sz w:val="20"/>
        </w:rPr>
        <w:t> [****5] </w:t>
      </w:r>
      <w:r>
        <w:rPr>
          <w:rFonts w:ascii="times" w:eastAsia="times" w:hAnsi="times" w:cs="times"/>
          <w:color w:val="000000"/>
          <w:sz w:val="20"/>
        </w:rPr>
        <w:t>with the hypothesis that Porter's was a crime of passion, not a crime that was meant to be d</w:t>
      </w:r>
      <w:r>
        <w:rPr>
          <w:rFonts w:ascii="times" w:eastAsia="times" w:hAnsi="times" w:cs="times"/>
          <w:color w:val="000000"/>
          <w:sz w:val="20"/>
        </w:rPr>
        <w:t xml:space="preserve">eliberately and extraordinarily painful."  </w:t>
      </w:r>
      <w:bookmarkStart w:id="35" w:name="Bookmark_I4Y04WN50K1MNJ0RT0000400"/>
      <w:bookmarkEnd w:id="35"/>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"http://advance.lexis.com/api/document?collection=cases&amp;id=urn:contentItem:3RX4-2860-003F-32ND-00000-00&amp;context="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Id.</w:t>
      </w:r>
      <w:r>
        <w:rPr>
          <w:rFonts w:ascii="times" w:eastAsia="times" w:hAnsi="times" w:cs="times"/>
          <w:i/>
          <w:color w:val="0077CC"/>
          <w:sz w:val="20"/>
          <w:u w:val="single"/>
        </w:rPr>
        <w:fldChar w:fldCharType="end"/>
      </w:r>
      <w:hyperlink r:id="rId23" w:history="1">
        <w:r>
          <w:rPr>
            <w:rFonts w:ascii="times" w:eastAsia="times" w:hAnsi="times" w:cs="times"/>
            <w:i/>
            <w:color w:val="0077CC"/>
            <w:sz w:val="20"/>
            <w:u w:val="single"/>
          </w:rPr>
          <w:t>, at 1063</w:t>
        </w:r>
      </w:hyperlink>
      <w:r>
        <w:rPr>
          <w:rFonts w:ascii="times" w:eastAsia="times" w:hAnsi="times" w:cs="times"/>
          <w:color w:val="000000"/>
          <w:sz w:val="20"/>
        </w:rPr>
        <w:t xml:space="preserve"> (emphasis deleted).  The two dissenting justices would have reversed the penalty because the evidence of drunkenness, "combined with evidence of Porter's emotionally charged, desperate, frustrated des</w:t>
      </w:r>
      <w:r>
        <w:rPr>
          <w:rFonts w:ascii="times" w:eastAsia="times" w:hAnsi="times" w:cs="times"/>
          <w:color w:val="000000"/>
          <w:sz w:val="20"/>
        </w:rPr>
        <w:t xml:space="preserve">ire to meet with his former lover, is sufficient to render the death penalty disproportional punishment in this instance."  </w:t>
      </w:r>
      <w:bookmarkStart w:id="36" w:name="Bookmark_I4Y04WN50K1MNJ0T20000400"/>
      <w:bookmarkEnd w:id="36"/>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"http://advance.lexis.com/api/document?collection=cases&amp;id=urn:contentItem:3RX4-2860-003F-32ND-00000-00&amp;context="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Id.</w:t>
      </w:r>
      <w:r>
        <w:rPr>
          <w:rFonts w:ascii="times" w:eastAsia="times" w:hAnsi="times" w:cs="times"/>
          <w:i/>
          <w:color w:val="0077CC"/>
          <w:sz w:val="20"/>
          <w:u w:val="single"/>
        </w:rPr>
        <w:fldChar w:fldCharType="end"/>
      </w:r>
      <w:hyperlink r:id="rId24" w:history="1">
        <w:r>
          <w:rPr>
            <w:rFonts w:ascii="times" w:eastAsia="times" w:hAnsi="times" w:cs="times"/>
            <w:i/>
            <w:color w:val="0077CC"/>
            <w:sz w:val="20"/>
            <w:u w:val="single"/>
          </w:rPr>
          <w:t>, at 1065-1066</w:t>
        </w:r>
      </w:hyperlink>
      <w:r>
        <w:rPr>
          <w:rFonts w:ascii="times" w:eastAsia="times" w:hAnsi="times" w:cs="times"/>
          <w:color w:val="000000"/>
          <w:sz w:val="20"/>
        </w:rPr>
        <w:t xml:space="preserve"> (</w:t>
      </w:r>
      <w:proofErr w:type="spellStart"/>
      <w:r>
        <w:rPr>
          <w:rFonts w:ascii="times" w:eastAsia="times" w:hAnsi="times" w:cs="times"/>
          <w:color w:val="000000"/>
          <w:sz w:val="20"/>
        </w:rPr>
        <w:t>Barkett</w:t>
      </w:r>
      <w:proofErr w:type="spellEnd"/>
      <w:r>
        <w:rPr>
          <w:rFonts w:ascii="times" w:eastAsia="times" w:hAnsi="times" w:cs="times"/>
          <w:color w:val="000000"/>
          <w:sz w:val="20"/>
        </w:rPr>
        <w:t xml:space="preserve">, J., concurring in part and dissenting in part). </w:t>
      </w:r>
    </w:p>
    <w:p w:rsidR="00E5750C" w:rsidRDefault="00763BD0">
      <w:pPr>
        <w:widowControl w:val="0"/>
        <w:spacing w:before="200" w:line="260" w:lineRule="atLeast"/>
        <w:jc w:val="both"/>
      </w:pPr>
      <w:bookmarkStart w:id="37" w:name="Bookmark_para_10"/>
      <w:bookmarkEnd w:id="37"/>
      <w:r>
        <w:rPr>
          <w:rFonts w:ascii="times" w:eastAsia="times" w:hAnsi="times" w:cs="times"/>
          <w:color w:val="000000"/>
          <w:sz w:val="20"/>
        </w:rPr>
        <w:t>In 1995, Porter filed a petition for postconviction rel</w:t>
      </w:r>
      <w:r>
        <w:rPr>
          <w:rFonts w:ascii="times" w:eastAsia="times" w:hAnsi="times" w:cs="times"/>
          <w:color w:val="000000"/>
          <w:sz w:val="20"/>
        </w:rPr>
        <w:t>ief in state court, claiming his penalty-phase counsel failed to investigate and present mitigating evidence.  The court conducted a 2-day evidentiary hearing, during which Porter presented extensive mitigating evidence, all of which was apparently unknown</w:t>
      </w:r>
      <w:r>
        <w:rPr>
          <w:rFonts w:ascii="times" w:eastAsia="times" w:hAnsi="times" w:cs="times"/>
          <w:color w:val="000000"/>
          <w:sz w:val="20"/>
        </w:rPr>
        <w:t xml:space="preserve"> to his penalty-phase counsel.  Unlike the evidence presented during Porter's penalty hearing, which left the jury knowing hardly anything about him other than the facts of his crimes, the new evidence described his abusive childhood, his heroic military s</w:t>
      </w:r>
      <w:r>
        <w:rPr>
          <w:rFonts w:ascii="times" w:eastAsia="times" w:hAnsi="times" w:cs="times"/>
          <w:color w:val="000000"/>
          <w:sz w:val="20"/>
        </w:rPr>
        <w:t xml:space="preserve">ervice and the trauma he suffered because of it, his long-term substance abuse, and his impaired </w:t>
      </w:r>
      <w:r>
        <w:rPr>
          <w:rFonts w:ascii="times" w:eastAsia="times" w:hAnsi="times" w:cs="times"/>
          <w:b/>
          <w:color w:val="000000"/>
          <w:sz w:val="20"/>
        </w:rPr>
        <w:t> [****6] </w:t>
      </w:r>
      <w:r>
        <w:rPr>
          <w:rFonts w:ascii="times" w:eastAsia="times" w:hAnsi="times" w:cs="times"/>
          <w:color w:val="000000"/>
          <w:sz w:val="20"/>
        </w:rPr>
        <w:t xml:space="preserve">mental health and mental capacity. </w:t>
      </w:r>
    </w:p>
    <w:p w:rsidR="00E5750C" w:rsidRDefault="00763BD0">
      <w:pPr>
        <w:widowControl w:val="0"/>
        <w:spacing w:before="200" w:line="260" w:lineRule="atLeast"/>
        <w:jc w:val="both"/>
      </w:pPr>
      <w:bookmarkStart w:id="38" w:name="Bookmark_para_11"/>
      <w:bookmarkEnd w:id="38"/>
      <w:r>
        <w:rPr>
          <w:rFonts w:ascii="times" w:eastAsia="times" w:hAnsi="times" w:cs="times"/>
          <w:color w:val="000000"/>
          <w:sz w:val="20"/>
        </w:rPr>
        <w:t>The depositions of his brother and sister described the abuse Porter suffered as a child.  Porter routinely witnessed his father beat his mother, one time so severely that she had to go to the hospital and lost a child.  Porter's father was violent every w</w:t>
      </w:r>
      <w:r>
        <w:rPr>
          <w:rFonts w:ascii="times" w:eastAsia="times" w:hAnsi="times" w:cs="times"/>
          <w:color w:val="000000"/>
          <w:sz w:val="20"/>
        </w:rPr>
        <w:t xml:space="preserve">eekend, and by his siblings' account, Porter was his father's favorite target, particularly when Porter tried to protect his mother.  On one occasion, Porter's father shot at him for coming home late, but missed and just beat Porter </w:t>
      </w:r>
      <w:r>
        <w:rPr>
          <w:rFonts w:ascii="times" w:eastAsia="times" w:hAnsi="times" w:cs="times"/>
          <w:color w:val="000000"/>
          <w:sz w:val="20"/>
        </w:rPr>
        <w:lastRenderedPageBreak/>
        <w:t xml:space="preserve">instead.  According to </w:t>
      </w:r>
      <w:r>
        <w:rPr>
          <w:rFonts w:ascii="times" w:eastAsia="times" w:hAnsi="times" w:cs="times"/>
          <w:color w:val="000000"/>
          <w:sz w:val="20"/>
        </w:rPr>
        <w:t xml:space="preserve">his brother, Porter attended </w:t>
      </w:r>
      <w:r>
        <w:rPr>
          <w:rFonts w:ascii="times" w:eastAsia="times" w:hAnsi="times" w:cs="times"/>
          <w:b/>
          <w:color w:val="000000"/>
          <w:sz w:val="20"/>
        </w:rPr>
        <w:t> [*34] </w:t>
      </w:r>
      <w:r>
        <w:rPr>
          <w:rFonts w:ascii="times" w:eastAsia="times" w:hAnsi="times" w:cs="times"/>
          <w:color w:val="000000"/>
          <w:sz w:val="20"/>
        </w:rPr>
        <w:t xml:space="preserve"> classes for slow learners and left school when he was 12 or 13. </w:t>
      </w:r>
    </w:p>
    <w:p w:rsidR="00E5750C" w:rsidRDefault="00763BD0">
      <w:pPr>
        <w:widowControl w:val="0"/>
        <w:spacing w:before="200" w:line="260" w:lineRule="atLeast"/>
        <w:jc w:val="both"/>
      </w:pPr>
      <w:bookmarkStart w:id="39" w:name="Bookmark_para_12"/>
      <w:bookmarkEnd w:id="39"/>
      <w:r>
        <w:rPr>
          <w:rFonts w:ascii="times" w:eastAsia="times" w:hAnsi="times" w:cs="times"/>
          <w:color w:val="000000"/>
          <w:sz w:val="20"/>
        </w:rPr>
        <w:t>To escape his horrible family life, Porter enlisted in the Army at age 17 and fought</w:t>
      </w:r>
      <w:r>
        <w:rPr>
          <w:rFonts w:ascii="times" w:eastAsia="times" w:hAnsi="times" w:cs="times"/>
          <w:b/>
          <w:color w:val="000000"/>
          <w:sz w:val="20"/>
        </w:rPr>
        <w:t> [**450] </w:t>
      </w:r>
      <w:r>
        <w:rPr>
          <w:rFonts w:ascii="times" w:eastAsia="times" w:hAnsi="times" w:cs="times"/>
          <w:color w:val="000000"/>
          <w:sz w:val="20"/>
        </w:rPr>
        <w:t xml:space="preserve"> in the Korean War.  His company commander, Lieutenant Colone</w:t>
      </w:r>
      <w:r>
        <w:rPr>
          <w:rFonts w:ascii="times" w:eastAsia="times" w:hAnsi="times" w:cs="times"/>
          <w:color w:val="000000"/>
          <w:sz w:val="20"/>
        </w:rPr>
        <w:t xml:space="preserve">l Sherman Pratt, testified at Porter's postconviction hearing.  Porter was with the 2d Division, which had advanced above the 38th parallel to </w:t>
      </w:r>
      <w:proofErr w:type="spellStart"/>
      <w:r>
        <w:rPr>
          <w:rFonts w:ascii="times" w:eastAsia="times" w:hAnsi="times" w:cs="times"/>
          <w:color w:val="000000"/>
          <w:sz w:val="20"/>
        </w:rPr>
        <w:t>Kunu-ri</w:t>
      </w:r>
      <w:proofErr w:type="spellEnd"/>
      <w:r>
        <w:rPr>
          <w:rFonts w:ascii="times" w:eastAsia="times" w:hAnsi="times" w:cs="times"/>
          <w:color w:val="000000"/>
          <w:sz w:val="20"/>
        </w:rPr>
        <w:t xml:space="preserve"> when it was attacked by Chinese forces.  Porter suffered a gunshot wound to the leg during the advance bu</w:t>
      </w:r>
      <w:r>
        <w:rPr>
          <w:rFonts w:ascii="times" w:eastAsia="times" w:hAnsi="times" w:cs="times"/>
          <w:color w:val="000000"/>
          <w:sz w:val="20"/>
        </w:rPr>
        <w:t xml:space="preserve">t was with the unit for the battle at </w:t>
      </w:r>
      <w:proofErr w:type="spellStart"/>
      <w:r>
        <w:rPr>
          <w:rFonts w:ascii="times" w:eastAsia="times" w:hAnsi="times" w:cs="times"/>
          <w:color w:val="000000"/>
          <w:sz w:val="20"/>
        </w:rPr>
        <w:t>Kunu-ri</w:t>
      </w:r>
      <w:proofErr w:type="spellEnd"/>
      <w:r>
        <w:rPr>
          <w:rFonts w:ascii="times" w:eastAsia="times" w:hAnsi="times" w:cs="times"/>
          <w:color w:val="000000"/>
          <w:sz w:val="20"/>
        </w:rPr>
        <w:t xml:space="preserve">.  While the 8th Army was withdrawing, the 2d Division was ordered to hold off the Chinese advance, enabling the bulk of </w:t>
      </w:r>
      <w:r>
        <w:rPr>
          <w:rFonts w:ascii="times" w:eastAsia="times" w:hAnsi="times" w:cs="times"/>
          <w:b/>
          <w:color w:val="000000"/>
          <w:sz w:val="20"/>
        </w:rPr>
        <w:t> [****7] </w:t>
      </w:r>
      <w:r>
        <w:rPr>
          <w:rFonts w:ascii="times" w:eastAsia="times" w:hAnsi="times" w:cs="times"/>
          <w:color w:val="000000"/>
          <w:sz w:val="20"/>
        </w:rPr>
        <w:t>the 8th Army to live to fight another day.  As Colonel Pratt described it, the un</w:t>
      </w:r>
      <w:r>
        <w:rPr>
          <w:rFonts w:ascii="times" w:eastAsia="times" w:hAnsi="times" w:cs="times"/>
          <w:color w:val="000000"/>
          <w:sz w:val="20"/>
        </w:rPr>
        <w:t>it "went into position there in bitter cold night, terribly worn out, terribly weary, almost like zombies because we had been in constant--for five days we had been in constant contact with the enemy fighting our way to the rear, little or no sleep, little</w:t>
      </w:r>
      <w:r>
        <w:rPr>
          <w:rFonts w:ascii="times" w:eastAsia="times" w:hAnsi="times" w:cs="times"/>
          <w:color w:val="000000"/>
          <w:sz w:val="20"/>
        </w:rPr>
        <w:t xml:space="preserve"> or no food, literally as I say zombies."  1 Tr. 138 (Jan. 4, 1996).  The next morning, the unit engaged in a "fierce hand-to-hand fight with the Chinese" and later that day received permission to </w:t>
      </w:r>
      <w:r>
        <w:rPr>
          <w:rFonts w:ascii="times" w:eastAsia="times" w:hAnsi="times" w:cs="times"/>
          <w:b/>
          <w:color w:val="000000"/>
          <w:sz w:val="20"/>
        </w:rPr>
        <w:t> [***403] </w:t>
      </w:r>
      <w:r>
        <w:rPr>
          <w:rFonts w:ascii="times" w:eastAsia="times" w:hAnsi="times" w:cs="times"/>
          <w:color w:val="000000"/>
          <w:sz w:val="20"/>
        </w:rPr>
        <w:t xml:space="preserve">withdraw, making Porter's regiment the last unit </w:t>
      </w:r>
      <w:r>
        <w:rPr>
          <w:rFonts w:ascii="times" w:eastAsia="times" w:hAnsi="times" w:cs="times"/>
          <w:color w:val="000000"/>
          <w:sz w:val="20"/>
        </w:rPr>
        <w:t xml:space="preserve">of the 8th Army to withdraw.  </w:t>
      </w:r>
      <w:r>
        <w:rPr>
          <w:rFonts w:ascii="times" w:eastAsia="times" w:hAnsi="times" w:cs="times"/>
          <w:i/>
          <w:color w:val="000000"/>
          <w:sz w:val="20"/>
        </w:rPr>
        <w:t>Id.</w:t>
      </w:r>
      <w:r>
        <w:rPr>
          <w:rFonts w:ascii="times" w:eastAsia="times" w:hAnsi="times" w:cs="times"/>
          <w:color w:val="000000"/>
          <w:sz w:val="20"/>
        </w:rPr>
        <w:t xml:space="preserve">, at 139-140. </w:t>
      </w:r>
    </w:p>
    <w:p w:rsidR="00E5750C" w:rsidRDefault="00763BD0">
      <w:pPr>
        <w:widowControl w:val="0"/>
        <w:spacing w:before="200" w:line="260" w:lineRule="atLeast"/>
        <w:jc w:val="both"/>
      </w:pPr>
      <w:bookmarkStart w:id="40" w:name="Bookmark_para_13"/>
      <w:bookmarkEnd w:id="40"/>
      <w:r>
        <w:rPr>
          <w:rFonts w:ascii="times" w:eastAsia="times" w:hAnsi="times" w:cs="times"/>
          <w:color w:val="000000"/>
          <w:sz w:val="20"/>
        </w:rPr>
        <w:t xml:space="preserve">Less than three months later, Porter fought in a second battle, at </w:t>
      </w:r>
      <w:proofErr w:type="spellStart"/>
      <w:r>
        <w:rPr>
          <w:rFonts w:ascii="times" w:eastAsia="times" w:hAnsi="times" w:cs="times"/>
          <w:color w:val="000000"/>
          <w:sz w:val="20"/>
        </w:rPr>
        <w:t>Chip'yong-ni</w:t>
      </w:r>
      <w:proofErr w:type="spellEnd"/>
      <w:r>
        <w:rPr>
          <w:rFonts w:ascii="times" w:eastAsia="times" w:hAnsi="times" w:cs="times"/>
          <w:color w:val="000000"/>
          <w:sz w:val="20"/>
        </w:rPr>
        <w:t>.  His regiment was cut off from the rest of the 8th Army and defended itself for two days and two nights under constant fire.  After the enemy broke through the perimeter and o</w:t>
      </w:r>
      <w:r>
        <w:rPr>
          <w:rFonts w:ascii="times" w:eastAsia="times" w:hAnsi="times" w:cs="times"/>
          <w:color w:val="000000"/>
          <w:sz w:val="20"/>
        </w:rPr>
        <w:t>vertook defensive positions on high ground, Porter's company was charged with retaking those positions.  In the charge up the hill, the soldiers "were under direct open fire of the enemy forces on top of the hill.  They immediately came under mortar, artil</w:t>
      </w:r>
      <w:r>
        <w:rPr>
          <w:rFonts w:ascii="times" w:eastAsia="times" w:hAnsi="times" w:cs="times"/>
          <w:color w:val="000000"/>
          <w:sz w:val="20"/>
        </w:rPr>
        <w:t xml:space="preserve">lery, machine gun, and every other kind of fire you can </w:t>
      </w:r>
      <w:r>
        <w:rPr>
          <w:rFonts w:ascii="times" w:eastAsia="times" w:hAnsi="times" w:cs="times"/>
          <w:b/>
          <w:color w:val="000000"/>
          <w:sz w:val="20"/>
        </w:rPr>
        <w:t> [****8] </w:t>
      </w:r>
      <w:r>
        <w:rPr>
          <w:rFonts w:ascii="times" w:eastAsia="times" w:hAnsi="times" w:cs="times"/>
          <w:color w:val="000000"/>
          <w:sz w:val="20"/>
        </w:rPr>
        <w:t xml:space="preserve">imagine and they were just dropping like flies as they went along."  </w:t>
      </w:r>
      <w:r>
        <w:rPr>
          <w:rFonts w:ascii="times" w:eastAsia="times" w:hAnsi="times" w:cs="times"/>
          <w:i/>
          <w:color w:val="000000"/>
          <w:sz w:val="20"/>
        </w:rPr>
        <w:t>Id.</w:t>
      </w:r>
      <w:r>
        <w:rPr>
          <w:rFonts w:ascii="times" w:eastAsia="times" w:hAnsi="times" w:cs="times"/>
          <w:color w:val="000000"/>
          <w:sz w:val="20"/>
        </w:rPr>
        <w:t xml:space="preserve">, at 150.  Porter's company lost all three of its platoon sergeants, </w:t>
      </w:r>
      <w:r>
        <w:rPr>
          <w:rFonts w:ascii="times" w:eastAsia="times" w:hAnsi="times" w:cs="times"/>
          <w:b/>
          <w:color w:val="000000"/>
          <w:sz w:val="20"/>
        </w:rPr>
        <w:t> [*35] </w:t>
      </w:r>
      <w:r>
        <w:rPr>
          <w:rFonts w:ascii="times" w:eastAsia="times" w:hAnsi="times" w:cs="times"/>
          <w:color w:val="000000"/>
          <w:sz w:val="20"/>
        </w:rPr>
        <w:t xml:space="preserve"> and almost all of the officers were wounde</w:t>
      </w:r>
      <w:r>
        <w:rPr>
          <w:rFonts w:ascii="times" w:eastAsia="times" w:hAnsi="times" w:cs="times"/>
          <w:color w:val="000000"/>
          <w:sz w:val="20"/>
        </w:rPr>
        <w:t>d.  Porter was again wounded, and his company sustained the heaviest losses of any troops in the battle, with more than 50% casualties.  Colonel Pratt testified that these battles were "very trying, horrifying experiences," particularly for Porter's compan</w:t>
      </w:r>
      <w:r>
        <w:rPr>
          <w:rFonts w:ascii="times" w:eastAsia="times" w:hAnsi="times" w:cs="times"/>
          <w:color w:val="000000"/>
          <w:sz w:val="20"/>
        </w:rPr>
        <w:t xml:space="preserve">y at </w:t>
      </w:r>
      <w:proofErr w:type="spellStart"/>
      <w:r>
        <w:rPr>
          <w:rFonts w:ascii="times" w:eastAsia="times" w:hAnsi="times" w:cs="times"/>
          <w:color w:val="000000"/>
          <w:sz w:val="20"/>
        </w:rPr>
        <w:t>Chip'yong-ni</w:t>
      </w:r>
      <w:proofErr w:type="spellEnd"/>
      <w:r>
        <w:rPr>
          <w:rFonts w:ascii="times" w:eastAsia="times" w:hAnsi="times" w:cs="times"/>
          <w:color w:val="000000"/>
          <w:sz w:val="20"/>
        </w:rPr>
        <w:t xml:space="preserve">.  </w:t>
      </w:r>
      <w:r>
        <w:rPr>
          <w:rFonts w:ascii="times" w:eastAsia="times" w:hAnsi="times" w:cs="times"/>
          <w:i/>
          <w:color w:val="000000"/>
          <w:sz w:val="20"/>
        </w:rPr>
        <w:t>Id.</w:t>
      </w:r>
      <w:r>
        <w:rPr>
          <w:rFonts w:ascii="times" w:eastAsia="times" w:hAnsi="times" w:cs="times"/>
          <w:color w:val="000000"/>
          <w:sz w:val="20"/>
        </w:rPr>
        <w:t xml:space="preserve">, at 152.  Porter's unit was awarded the Presidential Unit Citation for the engagement at </w:t>
      </w:r>
      <w:proofErr w:type="spellStart"/>
      <w:r>
        <w:rPr>
          <w:rFonts w:ascii="times" w:eastAsia="times" w:hAnsi="times" w:cs="times"/>
          <w:color w:val="000000"/>
          <w:sz w:val="20"/>
        </w:rPr>
        <w:t>Chip'yong-ni</w:t>
      </w:r>
      <w:proofErr w:type="spellEnd"/>
      <w:r>
        <w:rPr>
          <w:rFonts w:ascii="times" w:eastAsia="times" w:hAnsi="times" w:cs="times"/>
          <w:color w:val="000000"/>
          <w:sz w:val="20"/>
        </w:rPr>
        <w:t xml:space="preserve">, and Porter individually received two Purple Hearts and the Combat Infantryman Badge, along with other decorations. </w:t>
      </w:r>
    </w:p>
    <w:p w:rsidR="00E5750C" w:rsidRDefault="00763BD0">
      <w:pPr>
        <w:widowControl w:val="0"/>
        <w:spacing w:before="200" w:line="260" w:lineRule="atLeast"/>
        <w:jc w:val="both"/>
      </w:pPr>
      <w:bookmarkStart w:id="41" w:name="Bookmark_para_14"/>
      <w:bookmarkEnd w:id="41"/>
      <w:r>
        <w:rPr>
          <w:rFonts w:ascii="times" w:eastAsia="times" w:hAnsi="times" w:cs="times"/>
          <w:color w:val="000000"/>
          <w:sz w:val="20"/>
        </w:rPr>
        <w:t>Colonel Pratt</w:t>
      </w:r>
      <w:r>
        <w:rPr>
          <w:rFonts w:ascii="times" w:eastAsia="times" w:hAnsi="times" w:cs="times"/>
          <w:color w:val="000000"/>
          <w:sz w:val="20"/>
        </w:rPr>
        <w:t xml:space="preserve"> testified that Porter went absent without leave (AWOL) for two periods while in Korea.  He explained that this was not uncommon, as soldiers sometimes became disoriented and separated from the unit, and that the commander had decided not to impose any pun</w:t>
      </w:r>
      <w:r>
        <w:rPr>
          <w:rFonts w:ascii="times" w:eastAsia="times" w:hAnsi="times" w:cs="times"/>
          <w:color w:val="000000"/>
          <w:sz w:val="20"/>
        </w:rPr>
        <w:t xml:space="preserve">ishment for the </w:t>
      </w:r>
      <w:r>
        <w:rPr>
          <w:rFonts w:ascii="times" w:eastAsia="times" w:hAnsi="times" w:cs="times"/>
          <w:color w:val="000000"/>
          <w:sz w:val="20"/>
        </w:rPr>
        <w:t>absences.  In Colonel Pratt's experience, an "awful lot of [veterans] come back nervous wrecks.  Our [veterans'] hospitals today are filled with people mentally trying to survive the perils and hardships [of] . . . the Korean War," particul</w:t>
      </w:r>
      <w:r>
        <w:rPr>
          <w:rFonts w:ascii="times" w:eastAsia="times" w:hAnsi="times" w:cs="times"/>
          <w:color w:val="000000"/>
          <w:sz w:val="20"/>
        </w:rPr>
        <w:t xml:space="preserve">arly </w:t>
      </w:r>
      <w:r>
        <w:rPr>
          <w:rFonts w:ascii="times" w:eastAsia="times" w:hAnsi="times" w:cs="times"/>
          <w:b/>
          <w:color w:val="000000"/>
          <w:sz w:val="20"/>
        </w:rPr>
        <w:t> [****9] </w:t>
      </w:r>
      <w:r>
        <w:rPr>
          <w:rFonts w:ascii="times" w:eastAsia="times" w:hAnsi="times" w:cs="times"/>
          <w:color w:val="000000"/>
          <w:sz w:val="20"/>
        </w:rPr>
        <w:t xml:space="preserve">those who fought in the battles he described.  </w:t>
      </w:r>
      <w:r>
        <w:rPr>
          <w:rFonts w:ascii="times" w:eastAsia="times" w:hAnsi="times" w:cs="times"/>
          <w:i/>
          <w:color w:val="000000"/>
          <w:sz w:val="20"/>
        </w:rPr>
        <w:t>Id.</w:t>
      </w:r>
      <w:r>
        <w:rPr>
          <w:rFonts w:ascii="times" w:eastAsia="times" w:hAnsi="times" w:cs="times"/>
          <w:color w:val="000000"/>
          <w:sz w:val="20"/>
        </w:rPr>
        <w:t xml:space="preserve">, at 153. </w:t>
      </w:r>
    </w:p>
    <w:p w:rsidR="00E5750C" w:rsidRDefault="00763BD0">
      <w:pPr>
        <w:widowControl w:val="0"/>
        <w:spacing w:before="200" w:line="260" w:lineRule="atLeast"/>
        <w:jc w:val="both"/>
      </w:pPr>
      <w:bookmarkStart w:id="42" w:name="Bookmark_para_15"/>
      <w:bookmarkEnd w:id="42"/>
      <w:r>
        <w:rPr>
          <w:rFonts w:ascii="times" w:eastAsia="times" w:hAnsi="times" w:cs="times"/>
          <w:color w:val="000000"/>
          <w:sz w:val="20"/>
        </w:rPr>
        <w:t>When Porter returned to the United States, he went AWOL for an extended period of time.</w:t>
      </w:r>
      <w:r>
        <w:rPr>
          <w:rFonts w:ascii="times" w:eastAsia="times" w:hAnsi="times" w:cs="times"/>
          <w:vertAlign w:val="superscript"/>
        </w:rPr>
        <w:footnoteReference w:customMarkFollows="1" w:id="3"/>
        <w:t>3</w:t>
      </w:r>
      <w:r>
        <w:rPr>
          <w:rFonts w:ascii="times" w:eastAsia="times" w:hAnsi="times" w:cs="times"/>
          <w:color w:val="000000"/>
          <w:sz w:val="20"/>
        </w:rPr>
        <w:t xml:space="preserve">  He was sentenced to six months' imprisonment for that infraction, but he received an honora</w:t>
      </w:r>
      <w:r>
        <w:rPr>
          <w:rFonts w:ascii="times" w:eastAsia="times" w:hAnsi="times" w:cs="times"/>
          <w:color w:val="000000"/>
          <w:sz w:val="20"/>
        </w:rPr>
        <w:t>ble discharge.  After his discharge, he suffered dreadful nightmares and would attempt to climb his bedroom walls with knives at night.</w:t>
      </w:r>
      <w:r>
        <w:rPr>
          <w:rFonts w:ascii="times" w:eastAsia="times" w:hAnsi="times" w:cs="times"/>
          <w:vertAlign w:val="superscript"/>
        </w:rPr>
        <w:footnoteReference w:customMarkFollows="1" w:id="4"/>
        <w:t>4</w:t>
      </w:r>
      <w:r>
        <w:rPr>
          <w:rFonts w:ascii="times" w:eastAsia="times" w:hAnsi="times" w:cs="times"/>
          <w:color w:val="000000"/>
          <w:sz w:val="20"/>
        </w:rPr>
        <w:t xml:space="preserve">  Porter's</w:t>
      </w:r>
      <w:r>
        <w:rPr>
          <w:rFonts w:ascii="times" w:eastAsia="times" w:hAnsi="times" w:cs="times"/>
          <w:b/>
          <w:color w:val="000000"/>
          <w:sz w:val="20"/>
        </w:rPr>
        <w:t> [**451] </w:t>
      </w:r>
      <w:r>
        <w:rPr>
          <w:rFonts w:ascii="times" w:eastAsia="times" w:hAnsi="times" w:cs="times"/>
          <w:color w:val="000000"/>
          <w:sz w:val="20"/>
        </w:rPr>
        <w:t xml:space="preserve"> family eventually </w:t>
      </w:r>
      <w:r>
        <w:rPr>
          <w:rFonts w:ascii="times" w:eastAsia="times" w:hAnsi="times" w:cs="times"/>
          <w:b/>
          <w:color w:val="000000"/>
          <w:sz w:val="20"/>
        </w:rPr>
        <w:t> [*36] </w:t>
      </w:r>
      <w:r>
        <w:rPr>
          <w:rFonts w:ascii="times" w:eastAsia="times" w:hAnsi="times" w:cs="times"/>
          <w:color w:val="000000"/>
          <w:sz w:val="20"/>
        </w:rPr>
        <w:t xml:space="preserve"> removed all of the knives from the house.  According to Porter's brother, </w:t>
      </w:r>
      <w:r>
        <w:rPr>
          <w:rFonts w:ascii="times" w:eastAsia="times" w:hAnsi="times" w:cs="times"/>
          <w:color w:val="000000"/>
          <w:sz w:val="20"/>
        </w:rPr>
        <w:t xml:space="preserve">Porter developed a serious drinking problem and began drinking so heavily that he would get into fights and not remember them at all. </w:t>
      </w:r>
    </w:p>
    <w:p w:rsidR="00E5750C" w:rsidRDefault="00763BD0">
      <w:pPr>
        <w:widowControl w:val="0"/>
        <w:spacing w:before="200" w:line="260" w:lineRule="atLeast"/>
        <w:jc w:val="both"/>
      </w:pPr>
      <w:bookmarkStart w:id="45" w:name="Bookmark_para_16"/>
      <w:bookmarkEnd w:id="45"/>
      <w:r>
        <w:rPr>
          <w:rFonts w:ascii="times" w:eastAsia="times" w:hAnsi="times" w:cs="times"/>
          <w:color w:val="000000"/>
          <w:sz w:val="20"/>
        </w:rPr>
        <w:t>In addition to this testimony regarding his life history, Porter presented an expert in neuropsychology, Dr. Dee, who had</w:t>
      </w:r>
      <w:r>
        <w:rPr>
          <w:rFonts w:ascii="times" w:eastAsia="times" w:hAnsi="times" w:cs="times"/>
          <w:color w:val="000000"/>
          <w:sz w:val="20"/>
        </w:rPr>
        <w:t xml:space="preserve"> examined Porter and administered a number of psychological assessments.  Dr. Dee concluded that Porter suffered from brain damage that could manifest in impulsive, </w:t>
      </w:r>
      <w:r>
        <w:rPr>
          <w:rFonts w:ascii="times" w:eastAsia="times" w:hAnsi="times" w:cs="times"/>
          <w:b/>
          <w:color w:val="000000"/>
          <w:sz w:val="20"/>
        </w:rPr>
        <w:t> [***404] </w:t>
      </w:r>
      <w:r>
        <w:rPr>
          <w:rFonts w:ascii="times" w:eastAsia="times" w:hAnsi="times" w:cs="times"/>
          <w:color w:val="000000"/>
          <w:sz w:val="20"/>
        </w:rPr>
        <w:t>violent behavior.  At the time of the crime, Dr. Dee testified, Porter was substa</w:t>
      </w:r>
      <w:r>
        <w:rPr>
          <w:rFonts w:ascii="times" w:eastAsia="times" w:hAnsi="times" w:cs="times"/>
          <w:color w:val="000000"/>
          <w:sz w:val="20"/>
        </w:rPr>
        <w:t xml:space="preserve">ntially impaired in his ability to conform his conduct to the law and suffered from an extreme mental or emotional disturbance, two statutory mitigating circumstances, </w:t>
      </w:r>
      <w:hyperlink r:id="rId25" w:history="1">
        <w:r>
          <w:rPr>
            <w:rFonts w:ascii="times" w:eastAsia="times" w:hAnsi="times" w:cs="times"/>
            <w:i/>
            <w:color w:val="0077CC"/>
            <w:sz w:val="20"/>
            <w:u w:val="single"/>
          </w:rPr>
          <w:t>Fla. Stat.  § 921.141(6)</w:t>
        </w:r>
      </w:hyperlink>
      <w:r>
        <w:rPr>
          <w:rFonts w:ascii="times" w:eastAsia="times" w:hAnsi="times" w:cs="times"/>
          <w:color w:val="000000"/>
          <w:sz w:val="20"/>
        </w:rPr>
        <w:t>.  Dr. Dee also testified that Porter had substantial difficulties with reading, writing, and memory, and that these cognitive defects were present when he was evaluated for com</w:t>
      </w:r>
      <w:r>
        <w:rPr>
          <w:rFonts w:ascii="times" w:eastAsia="times" w:hAnsi="times" w:cs="times"/>
          <w:color w:val="000000"/>
          <w:sz w:val="20"/>
        </w:rPr>
        <w:t>petency to stand trial.  2 Tr. 227-228 (Jan. 5, 1996); see also Record 904-906.  Although the State's experts reached different conclusions regarding the statutory mitigators,</w:t>
      </w:r>
      <w:r>
        <w:rPr>
          <w:rFonts w:ascii="times" w:eastAsia="times" w:hAnsi="times" w:cs="times"/>
          <w:vertAlign w:val="superscript"/>
        </w:rPr>
        <w:footnoteReference w:customMarkFollows="1" w:id="5"/>
        <w:t>5</w:t>
      </w:r>
      <w:r>
        <w:rPr>
          <w:rFonts w:ascii="times" w:eastAsia="times" w:hAnsi="times" w:cs="times"/>
          <w:color w:val="000000"/>
          <w:sz w:val="20"/>
        </w:rPr>
        <w:t xml:space="preserve"> each expert testified that he could not </w:t>
      </w:r>
      <w:r>
        <w:rPr>
          <w:rFonts w:ascii="times" w:eastAsia="times" w:hAnsi="times" w:cs="times"/>
          <w:color w:val="000000"/>
          <w:sz w:val="20"/>
        </w:rPr>
        <w:lastRenderedPageBreak/>
        <w:t>diagnose Porter or rule out a brain abn</w:t>
      </w:r>
      <w:r>
        <w:rPr>
          <w:rFonts w:ascii="times" w:eastAsia="times" w:hAnsi="times" w:cs="times"/>
          <w:color w:val="000000"/>
          <w:sz w:val="20"/>
        </w:rPr>
        <w:t xml:space="preserve">ormality.  2 Tr. 345, 382 (Jan. 5, 1996); 3 </w:t>
      </w:r>
      <w:r>
        <w:rPr>
          <w:rFonts w:ascii="times" w:eastAsia="times" w:hAnsi="times" w:cs="times"/>
          <w:i/>
          <w:color w:val="000000"/>
          <w:sz w:val="20"/>
        </w:rPr>
        <w:t>id.</w:t>
      </w:r>
      <w:r>
        <w:rPr>
          <w:rFonts w:ascii="times" w:eastAsia="times" w:hAnsi="times" w:cs="times"/>
          <w:color w:val="000000"/>
          <w:sz w:val="20"/>
        </w:rPr>
        <w:t xml:space="preserve">, at 405. </w:t>
      </w:r>
    </w:p>
    <w:p w:rsidR="00E5750C" w:rsidRDefault="00763BD0">
      <w:pPr>
        <w:widowControl w:val="0"/>
        <w:spacing w:before="200" w:line="260" w:lineRule="atLeast"/>
        <w:jc w:val="both"/>
      </w:pPr>
      <w:bookmarkStart w:id="47" w:name="Bookmark_para_17"/>
      <w:bookmarkEnd w:id="47"/>
      <w:r>
        <w:rPr>
          <w:rFonts w:ascii="times" w:eastAsia="times" w:hAnsi="times" w:cs="times"/>
          <w:color w:val="000000"/>
          <w:sz w:val="20"/>
        </w:rPr>
        <w:t xml:space="preserve">The trial judge who conducted the state postconviction hearing, without determining counsel's deficiency, held that Porter had not been prejudiced by the failure to introduce any of that evidence.  </w:t>
      </w:r>
      <w:r>
        <w:rPr>
          <w:rFonts w:ascii="times" w:eastAsia="times" w:hAnsi="times" w:cs="times"/>
          <w:color w:val="000000"/>
          <w:sz w:val="20"/>
        </w:rPr>
        <w:t xml:space="preserve">Record 1203, 1206.  He found that Porter had failed to establish any statutory mitigating circumstances, </w:t>
      </w:r>
      <w:r>
        <w:rPr>
          <w:rFonts w:ascii="times" w:eastAsia="times" w:hAnsi="times" w:cs="times"/>
          <w:i/>
          <w:color w:val="000000"/>
          <w:sz w:val="20"/>
        </w:rPr>
        <w:t>id.</w:t>
      </w:r>
      <w:r>
        <w:rPr>
          <w:rFonts w:ascii="times" w:eastAsia="times" w:hAnsi="times" w:cs="times"/>
          <w:color w:val="000000"/>
          <w:sz w:val="20"/>
        </w:rPr>
        <w:t xml:space="preserve">, at 1207, and that the </w:t>
      </w:r>
      <w:proofErr w:type="spellStart"/>
      <w:r>
        <w:rPr>
          <w:rFonts w:ascii="times" w:eastAsia="times" w:hAnsi="times" w:cs="times"/>
          <w:color w:val="000000"/>
          <w:sz w:val="20"/>
        </w:rPr>
        <w:t>nonstatutory</w:t>
      </w:r>
      <w:proofErr w:type="spellEnd"/>
      <w:r>
        <w:rPr>
          <w:rFonts w:ascii="times" w:eastAsia="times" w:hAnsi="times" w:cs="times"/>
          <w:color w:val="000000"/>
          <w:sz w:val="20"/>
        </w:rPr>
        <w:t xml:space="preserve"> mitigating evidence would not have made a difference in the outcome </w:t>
      </w:r>
      <w:r>
        <w:rPr>
          <w:rFonts w:ascii="times" w:eastAsia="times" w:hAnsi="times" w:cs="times"/>
          <w:b/>
          <w:color w:val="000000"/>
          <w:sz w:val="20"/>
        </w:rPr>
        <w:t> [*37] </w:t>
      </w:r>
      <w:r>
        <w:rPr>
          <w:rFonts w:ascii="times" w:eastAsia="times" w:hAnsi="times" w:cs="times"/>
          <w:color w:val="000000"/>
          <w:sz w:val="20"/>
        </w:rPr>
        <w:t xml:space="preserve"> of the case, </w:t>
      </w:r>
      <w:r>
        <w:rPr>
          <w:rFonts w:ascii="times" w:eastAsia="times" w:hAnsi="times" w:cs="times"/>
          <w:i/>
          <w:color w:val="000000"/>
          <w:sz w:val="20"/>
        </w:rPr>
        <w:t>id.</w:t>
      </w:r>
      <w:r>
        <w:rPr>
          <w:rFonts w:ascii="times" w:eastAsia="times" w:hAnsi="times" w:cs="times"/>
          <w:color w:val="000000"/>
          <w:sz w:val="20"/>
        </w:rPr>
        <w:t>, at 1210.  He disc</w:t>
      </w:r>
      <w:r>
        <w:rPr>
          <w:rFonts w:ascii="times" w:eastAsia="times" w:hAnsi="times" w:cs="times"/>
          <w:color w:val="000000"/>
          <w:sz w:val="20"/>
        </w:rPr>
        <w:t>ounted the evidence of Porter's alcohol abuse because it was inconsistent and discounted the evidence of Porter's abusive childhood because he was 54 years old at the time of the trial.  He also concluded that Porter's periods of being AWOL would have redu</w:t>
      </w:r>
      <w:r>
        <w:rPr>
          <w:rFonts w:ascii="times" w:eastAsia="times" w:hAnsi="times" w:cs="times"/>
          <w:color w:val="000000"/>
          <w:sz w:val="20"/>
        </w:rPr>
        <w:t xml:space="preserve">ced the impact of Porter's military service to "inconsequential proportions."  </w:t>
      </w:r>
      <w:r>
        <w:rPr>
          <w:rFonts w:ascii="times" w:eastAsia="times" w:hAnsi="times" w:cs="times"/>
          <w:i/>
          <w:color w:val="000000"/>
          <w:sz w:val="20"/>
        </w:rPr>
        <w:t>Id.</w:t>
      </w:r>
      <w:r>
        <w:rPr>
          <w:rFonts w:ascii="times" w:eastAsia="times" w:hAnsi="times" w:cs="times"/>
          <w:color w:val="000000"/>
          <w:sz w:val="20"/>
        </w:rPr>
        <w:t xml:space="preserve">, at 1212.  Finally, he held that even considering all three categories of evidence together, the "trial judge and jury still would have imposed death."  </w:t>
      </w:r>
      <w:r>
        <w:rPr>
          <w:rFonts w:ascii="times" w:eastAsia="times" w:hAnsi="times" w:cs="times"/>
          <w:i/>
          <w:color w:val="000000"/>
          <w:sz w:val="20"/>
        </w:rPr>
        <w:t>Id.</w:t>
      </w:r>
      <w:r>
        <w:rPr>
          <w:rFonts w:ascii="times" w:eastAsia="times" w:hAnsi="times" w:cs="times"/>
          <w:color w:val="000000"/>
          <w:sz w:val="20"/>
        </w:rPr>
        <w:t xml:space="preserve">, at 1214. </w:t>
      </w:r>
    </w:p>
    <w:p w:rsidR="00E5750C" w:rsidRDefault="00763BD0">
      <w:pPr>
        <w:widowControl w:val="0"/>
        <w:spacing w:before="240" w:line="260" w:lineRule="atLeast"/>
        <w:jc w:val="both"/>
      </w:pPr>
      <w:bookmarkStart w:id="48" w:name="Bookmark_para_18"/>
      <w:bookmarkStart w:id="49" w:name="Bookmark_I0HMNY1346G000G62JR000KG"/>
      <w:bookmarkStart w:id="50" w:name="Bookmark_I4Y04WN50K1MNJ0T50000400"/>
      <w:bookmarkEnd w:id="48"/>
      <w:bookmarkEnd w:id="49"/>
      <w:bookmarkEnd w:id="50"/>
      <w:r>
        <w:rPr>
          <w:rFonts w:ascii="times" w:eastAsia="times" w:hAnsi="times" w:cs="times"/>
          <w:color w:val="000000"/>
          <w:sz w:val="20"/>
        </w:rPr>
        <w:t xml:space="preserve">The Florida Supreme Court affirmed. </w:t>
      </w:r>
      <w:bookmarkStart w:id="51" w:name="Bookmark_I4Y04WN50K1MNJ0TS0000400"/>
      <w:bookmarkEnd w:id="51"/>
      <w:r>
        <w:rPr>
          <w:rFonts w:ascii="times" w:eastAsia="times" w:hAnsi="times" w:cs="times"/>
          <w:color w:val="000000"/>
          <w:sz w:val="20"/>
        </w:rPr>
        <w:t xml:space="preserve"> </w:t>
      </w:r>
      <w:r>
        <w:rPr>
          <w:rFonts w:ascii="times" w:eastAsia="times" w:hAnsi="times" w:cs="times"/>
          <w:b/>
          <w:color w:val="000000"/>
          <w:sz w:val="20"/>
        </w:rPr>
        <w:t> [****12] </w:t>
      </w:r>
      <w:r>
        <w:rPr>
          <w:rFonts w:ascii="times" w:eastAsia="times" w:hAnsi="times" w:cs="times"/>
          <w:color w:val="000000"/>
          <w:sz w:val="20"/>
        </w:rPr>
        <w:t>It first accepted the trial court's finding that Porter could not have established any statutory mitigating circumstances, based on the trial court's acceptance of the State's experts' conclusions in that rega</w:t>
      </w:r>
      <w:r>
        <w:rPr>
          <w:rFonts w:ascii="times" w:eastAsia="times" w:hAnsi="times" w:cs="times"/>
          <w:color w:val="000000"/>
          <w:sz w:val="20"/>
        </w:rPr>
        <w:t xml:space="preserve">rd.  </w:t>
      </w:r>
      <w:bookmarkStart w:id="52" w:name="Bookmark_I4Y04WN50K1MNJ0T40000400"/>
      <w:bookmarkEnd w:id="52"/>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"http://advance.lexis.com/api/document?collection=cases&amp;id=urn:contentItem:42YM-WBG0-0039-42N7-00000-00&amp;context="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Porter</w:t>
      </w:r>
      <w:r>
        <w:rPr>
          <w:rFonts w:ascii="times" w:eastAsia="times" w:hAnsi="times" w:cs="times"/>
          <w:i/>
          <w:color w:val="0077CC"/>
          <w:sz w:val="20"/>
          <w:u w:val="single"/>
        </w:rPr>
        <w:fldChar w:fldCharType="end"/>
      </w:r>
      <w:hyperlink r:id="rId26" w:history="1">
        <w:r>
          <w:rPr>
            <w:rFonts w:ascii="times" w:eastAsia="times" w:hAnsi="times" w:cs="times"/>
            <w:i/>
            <w:color w:val="0077CC"/>
            <w:sz w:val="20"/>
            <w:u w:val="single"/>
          </w:rPr>
          <w:t xml:space="preserve"> v. </w:t>
        </w:r>
      </w:hyperlink>
      <w:hyperlink r:id="rId27" w:history="1">
        <w:r>
          <w:rPr>
            <w:rFonts w:ascii="times" w:eastAsia="times" w:hAnsi="times" w:cs="times"/>
            <w:i/>
            <w:color w:val="0077CC"/>
            <w:sz w:val="20"/>
            <w:u w:val="single"/>
          </w:rPr>
          <w:t>State</w:t>
        </w:r>
      </w:hyperlink>
      <w:hyperlink r:id="rId28" w:history="1">
        <w:r>
          <w:rPr>
            <w:rFonts w:ascii="times" w:eastAsia="times" w:hAnsi="times" w:cs="times"/>
            <w:i/>
            <w:color w:val="0077CC"/>
            <w:sz w:val="20"/>
            <w:u w:val="single"/>
          </w:rPr>
          <w:t>, 788 So. 2d 917, 923 (2001)</w:t>
        </w:r>
      </w:hyperlink>
      <w:r>
        <w:rPr>
          <w:rFonts w:ascii="times" w:eastAsia="times" w:hAnsi="times" w:cs="times"/>
          <w:color w:val="000000"/>
          <w:sz w:val="20"/>
        </w:rPr>
        <w:t xml:space="preserve"> </w:t>
      </w:r>
      <w:r>
        <w:rPr>
          <w:rFonts w:ascii="times" w:eastAsia="times" w:hAnsi="times" w:cs="times"/>
          <w:i/>
          <w:color w:val="000000"/>
          <w:sz w:val="20"/>
        </w:rPr>
        <w:t xml:space="preserve">(per </w:t>
      </w:r>
      <w:proofErr w:type="spellStart"/>
      <w:r>
        <w:rPr>
          <w:rFonts w:ascii="times" w:eastAsia="times" w:hAnsi="times" w:cs="times"/>
          <w:i/>
          <w:color w:val="000000"/>
          <w:sz w:val="20"/>
        </w:rPr>
        <w:t>curiam</w:t>
      </w:r>
      <w:proofErr w:type="spellEnd"/>
      <w:r>
        <w:rPr>
          <w:rFonts w:ascii="times" w:eastAsia="times" w:hAnsi="times" w:cs="times"/>
          <w:i/>
          <w:color w:val="000000"/>
          <w:sz w:val="20"/>
        </w:rPr>
        <w:t>).</w:t>
      </w:r>
      <w:r>
        <w:rPr>
          <w:rFonts w:ascii="times" w:eastAsia="times" w:hAnsi="times" w:cs="times"/>
          <w:color w:val="000000"/>
          <w:sz w:val="20"/>
        </w:rPr>
        <w:t xml:space="preserve">  </w:t>
      </w:r>
      <w:bookmarkStart w:id="53" w:name="Bookmark_I4Y04WN50K1MNJ0TS0000400_2"/>
      <w:bookmarkEnd w:id="53"/>
      <w:r>
        <w:rPr>
          <w:rFonts w:ascii="times" w:eastAsia="times" w:hAnsi="times" w:cs="times"/>
          <w:color w:val="000000"/>
          <w:sz w:val="20"/>
        </w:rPr>
        <w:t xml:space="preserve">It then held the trial court was correct to find "the additional </w:t>
      </w:r>
      <w:proofErr w:type="spellStart"/>
      <w:r>
        <w:rPr>
          <w:rFonts w:ascii="times" w:eastAsia="times" w:hAnsi="times" w:cs="times"/>
          <w:color w:val="000000"/>
          <w:sz w:val="20"/>
        </w:rPr>
        <w:t>nonstatutory</w:t>
      </w:r>
      <w:proofErr w:type="spellEnd"/>
      <w:r>
        <w:rPr>
          <w:rFonts w:ascii="times" w:eastAsia="times" w:hAnsi="times" w:cs="times"/>
          <w:color w:val="000000"/>
          <w:sz w:val="20"/>
        </w:rPr>
        <w:t xml:space="preserve"> mitigation to be lacking in weight because of the specific facts presented."  </w:t>
      </w:r>
      <w:bookmarkStart w:id="54" w:name="Bookmark_I4Y04WN50K1MNJ0TR0000400"/>
      <w:bookmarkEnd w:id="54"/>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w:instrText>
      </w:r>
      <w:r>
        <w:rPr>
          <w:rFonts w:ascii="times" w:eastAsia="times" w:hAnsi="times" w:cs="times"/>
          <w:i/>
          <w:color w:val="0077CC"/>
          <w:sz w:val="20"/>
          <w:u w:val="single"/>
        </w:rPr>
        <w:instrText xml:space="preserve">om/api/document?collection=cases&amp;id=urn:contentItem:42YM-WBG0-0039-42N7-00000-00&amp;context="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Id.</w:t>
      </w:r>
      <w:r>
        <w:rPr>
          <w:rFonts w:ascii="times" w:eastAsia="times" w:hAnsi="times" w:cs="times"/>
          <w:i/>
          <w:color w:val="0077CC"/>
          <w:sz w:val="20"/>
          <w:u w:val="single"/>
        </w:rPr>
        <w:fldChar w:fldCharType="end"/>
      </w:r>
      <w:hyperlink r:id="rId29" w:history="1">
        <w:r>
          <w:rPr>
            <w:rFonts w:ascii="times" w:eastAsia="times" w:hAnsi="times" w:cs="times"/>
            <w:i/>
            <w:color w:val="0077CC"/>
            <w:sz w:val="20"/>
            <w:u w:val="single"/>
          </w:rPr>
          <w:t>, at 925</w:t>
        </w:r>
      </w:hyperlink>
      <w:r>
        <w:rPr>
          <w:rFonts w:ascii="times" w:eastAsia="times" w:hAnsi="times" w:cs="times"/>
          <w:color w:val="000000"/>
          <w:sz w:val="20"/>
        </w:rPr>
        <w:t xml:space="preserve">. </w:t>
      </w:r>
      <w:bookmarkStart w:id="55" w:name="Bookmark_I4Y04WN50K1MNJ0TV0000400"/>
      <w:bookmarkEnd w:id="55"/>
      <w:r>
        <w:rPr>
          <w:rFonts w:ascii="times" w:eastAsia="times" w:hAnsi="times" w:cs="times"/>
          <w:color w:val="000000"/>
          <w:sz w:val="20"/>
        </w:rPr>
        <w:t xml:space="preserve"> Like the postconvictio</w:t>
      </w:r>
      <w:r>
        <w:rPr>
          <w:rFonts w:ascii="times" w:eastAsia="times" w:hAnsi="times" w:cs="times"/>
          <w:color w:val="000000"/>
          <w:sz w:val="20"/>
        </w:rPr>
        <w:t xml:space="preserve">n court, the Florida Supreme Court reserved judgment regarding counsel's deficiency.  </w:t>
      </w:r>
      <w:r>
        <w:rPr>
          <w:rFonts w:ascii="times" w:eastAsia="times" w:hAnsi="times" w:cs="times"/>
          <w:i/>
          <w:color w:val="000000"/>
          <w:sz w:val="20"/>
        </w:rPr>
        <w:t>Ibid.</w:t>
      </w:r>
      <w:r>
        <w:rPr>
          <w:rFonts w:ascii="times" w:eastAsia="times" w:hAnsi="times" w:cs="times"/>
          <w:vertAlign w:val="superscript"/>
        </w:rPr>
        <w:footnoteReference w:customMarkFollows="1" w:id="6"/>
        <w:t>6</w:t>
      </w:r>
      <w:r>
        <w:rPr>
          <w:rFonts w:ascii="times" w:eastAsia="times" w:hAnsi="times" w:cs="times"/>
          <w:color w:val="000000"/>
          <w:sz w:val="20"/>
        </w:rPr>
        <w:t xml:space="preserve">  Two justices dissented, reasoning</w:t>
      </w:r>
      <w:r>
        <w:rPr>
          <w:rFonts w:ascii="times" w:eastAsia="times" w:hAnsi="times" w:cs="times"/>
          <w:b/>
          <w:color w:val="000000"/>
          <w:sz w:val="20"/>
        </w:rPr>
        <w:t> [**452] </w:t>
      </w:r>
      <w:r>
        <w:rPr>
          <w:rFonts w:ascii="times" w:eastAsia="times" w:hAnsi="times" w:cs="times"/>
          <w:color w:val="000000"/>
          <w:sz w:val="20"/>
        </w:rPr>
        <w:t xml:space="preserve"> that counsel's failure to investigate and present mitigating evidence was "especially harmful" because of the divided v</w:t>
      </w:r>
      <w:r>
        <w:rPr>
          <w:rFonts w:ascii="times" w:eastAsia="times" w:hAnsi="times" w:cs="times"/>
          <w:color w:val="000000"/>
          <w:sz w:val="20"/>
        </w:rPr>
        <w:t xml:space="preserve">ote affirming the sentence on direct appeal--"even without the substantial mitigation that we now know existed"--and because of the reversal of </w:t>
      </w:r>
      <w:r>
        <w:rPr>
          <w:rFonts w:ascii="times" w:eastAsia="times" w:hAnsi="times" w:cs="times"/>
          <w:b/>
          <w:color w:val="000000"/>
          <w:sz w:val="20"/>
        </w:rPr>
        <w:t> [*38] </w:t>
      </w:r>
      <w:r>
        <w:rPr>
          <w:rFonts w:ascii="times" w:eastAsia="times" w:hAnsi="times" w:cs="times"/>
          <w:color w:val="000000"/>
          <w:sz w:val="20"/>
        </w:rPr>
        <w:t xml:space="preserve"> the heinous, atrocious, and cruel aggravating factor.  </w:t>
      </w:r>
      <w:bookmarkStart w:id="62" w:name="Bookmark_I4Y04WN50K1MNJ0TT0000400"/>
      <w:bookmarkEnd w:id="62"/>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w:instrText>
      </w:r>
      <w:r>
        <w:rPr>
          <w:rFonts w:ascii="times" w:eastAsia="times" w:hAnsi="times" w:cs="times"/>
          <w:i/>
          <w:color w:val="0077CC"/>
          <w:sz w:val="20"/>
          <w:u w:val="single"/>
        </w:rPr>
        <w:instrText xml:space="preserve">nt?collection=cases&amp;id=urn:contentItem:42YM-WBG0-0039-42N7-00000-00&amp;context="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Id.</w:t>
      </w:r>
      <w:r>
        <w:rPr>
          <w:rFonts w:ascii="times" w:eastAsia="times" w:hAnsi="times" w:cs="times"/>
          <w:i/>
          <w:color w:val="0077CC"/>
          <w:sz w:val="20"/>
          <w:u w:val="single"/>
        </w:rPr>
        <w:fldChar w:fldCharType="end"/>
      </w:r>
      <w:hyperlink r:id="rId30" w:history="1">
        <w:r>
          <w:rPr>
            <w:rFonts w:ascii="times" w:eastAsia="times" w:hAnsi="times" w:cs="times"/>
            <w:i/>
            <w:color w:val="0077CC"/>
            <w:sz w:val="20"/>
            <w:u w:val="single"/>
          </w:rPr>
          <w:t xml:space="preserve">, at </w:t>
        </w:r>
      </w:hyperlink>
      <w:hyperlink r:id="rId31" w:history="1">
        <w:r>
          <w:rPr>
            <w:rFonts w:ascii="times" w:eastAsia="times" w:hAnsi="times" w:cs="times"/>
            <w:b/>
            <w:i/>
            <w:color w:val="0077CC"/>
            <w:sz w:val="20"/>
            <w:u w:val="single"/>
          </w:rPr>
          <w:t> [***405] </w:t>
        </w:r>
      </w:hyperlink>
      <w:hyperlink r:id="rId32" w:history="1">
        <w:r>
          <w:rPr>
            <w:rFonts w:ascii="times" w:eastAsia="times" w:hAnsi="times" w:cs="times"/>
            <w:i/>
            <w:color w:val="0077CC"/>
            <w:sz w:val="20"/>
            <w:u w:val="single"/>
          </w:rPr>
          <w:t xml:space="preserve"> 937</w:t>
        </w:r>
      </w:hyperlink>
      <w:r>
        <w:rPr>
          <w:rFonts w:ascii="times" w:eastAsia="times" w:hAnsi="times" w:cs="times"/>
          <w:color w:val="000000"/>
          <w:sz w:val="20"/>
        </w:rPr>
        <w:t xml:space="preserve"> (Anstead, J., concurring in part and dissenting in part). </w:t>
      </w:r>
    </w:p>
    <w:p w:rsidR="00E5750C" w:rsidRDefault="00763BD0">
      <w:pPr>
        <w:widowControl w:val="0"/>
        <w:spacing w:before="240" w:line="260" w:lineRule="atLeast"/>
        <w:jc w:val="both"/>
      </w:pPr>
      <w:bookmarkStart w:id="63" w:name="Bookmark_para_19"/>
      <w:bookmarkStart w:id="64" w:name="Bookmark_I0HMNY12VJ6000G62JR000KD"/>
      <w:bookmarkStart w:id="65" w:name="Bookmark_I4Y04WN50K1MNJ0W40000400"/>
      <w:bookmarkEnd w:id="63"/>
      <w:bookmarkEnd w:id="64"/>
      <w:bookmarkEnd w:id="65"/>
      <w:r>
        <w:rPr>
          <w:rFonts w:ascii="times" w:eastAsia="times" w:hAnsi="times" w:cs="times"/>
          <w:color w:val="000000"/>
          <w:sz w:val="20"/>
        </w:rPr>
        <w:t xml:space="preserve">Porter thereafter filed his federal habeas petition. </w:t>
      </w:r>
      <w:bookmarkStart w:id="66" w:name="Bookmark_I4Y04WN50K1MNJ0WX0000400"/>
      <w:bookmarkEnd w:id="66"/>
      <w:r>
        <w:rPr>
          <w:rFonts w:ascii="times" w:eastAsia="times" w:hAnsi="times" w:cs="times"/>
          <w:color w:val="000000"/>
          <w:sz w:val="20"/>
        </w:rPr>
        <w:t xml:space="preserve"> The District Court held Porter's penalty-phase counsel had been ineffective.  It first determined that counsel's performance had been deficien</w:t>
      </w:r>
      <w:r>
        <w:rPr>
          <w:rFonts w:ascii="times" w:eastAsia="times" w:hAnsi="times" w:cs="times"/>
          <w:color w:val="000000"/>
          <w:sz w:val="20"/>
        </w:rPr>
        <w:t xml:space="preserve">t because "penalty-phase counsel did little, if any investigation . . . and failed to effectively advocate on behalf of his client before the jury."  </w:t>
      </w:r>
      <w:bookmarkStart w:id="67" w:name="Bookmark_I4Y04WN50K1MNJ0W30000400"/>
      <w:bookmarkEnd w:id="67"/>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"http://advance.lexis.com/api/document?collection=cases&amp;id=urn:contentItem:4P0W-GFY0-TVTD-02Y</w:instrText>
      </w:r>
      <w:r>
        <w:rPr>
          <w:rFonts w:ascii="times" w:eastAsia="times" w:hAnsi="times" w:cs="times"/>
          <w:i/>
          <w:color w:val="0077CC"/>
          <w:sz w:val="20"/>
          <w:u w:val="single"/>
        </w:rPr>
        <w:instrText xml:space="preserve">J-00000-00&amp;context="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Porter</w:t>
      </w:r>
      <w:r>
        <w:rPr>
          <w:rFonts w:ascii="times" w:eastAsia="times" w:hAnsi="times" w:cs="times"/>
          <w:i/>
          <w:color w:val="0077CC"/>
          <w:sz w:val="20"/>
          <w:u w:val="single"/>
        </w:rPr>
        <w:fldChar w:fldCharType="end"/>
      </w:r>
      <w:hyperlink r:id="rId33" w:history="1">
        <w:r>
          <w:rPr>
            <w:rFonts w:ascii="times" w:eastAsia="times" w:hAnsi="times" w:cs="times"/>
            <w:i/>
            <w:color w:val="0077CC"/>
            <w:sz w:val="20"/>
            <w:u w:val="single"/>
          </w:rPr>
          <w:t xml:space="preserve"> v. </w:t>
        </w:r>
      </w:hyperlink>
      <w:hyperlink r:id="rId34" w:history="1">
        <w:r>
          <w:rPr>
            <w:rFonts w:ascii="times" w:eastAsia="times" w:hAnsi="times" w:cs="times"/>
            <w:i/>
            <w:color w:val="0077CC"/>
            <w:sz w:val="20"/>
            <w:u w:val="single"/>
          </w:rPr>
          <w:t>Crosby</w:t>
        </w:r>
      </w:hyperlink>
      <w:hyperlink r:id="rId35" w:history="1">
        <w:r>
          <w:rPr>
            <w:rFonts w:ascii="times" w:eastAsia="times" w:hAnsi="times" w:cs="times"/>
            <w:i/>
            <w:color w:val="0077CC"/>
            <w:sz w:val="20"/>
            <w:u w:val="single"/>
          </w:rPr>
          <w:t xml:space="preserve">, No. 6:03-cv-1465-Orl-31KRS, 2007 U.S. Dist. LEXIS 44025, 2007 WL 1747316, *23 (MD Fla., </w:t>
        </w:r>
        <w:r>
          <w:rPr>
            <w:rFonts w:ascii="times" w:eastAsia="times" w:hAnsi="times" w:cs="times"/>
            <w:i/>
            <w:color w:val="0077CC"/>
            <w:sz w:val="20"/>
            <w:u w:val="single"/>
          </w:rPr>
          <w:t>June 18, 2007)</w:t>
        </w:r>
      </w:hyperlink>
      <w:r>
        <w:rPr>
          <w:rFonts w:ascii="times" w:eastAsia="times" w:hAnsi="times" w:cs="times"/>
          <w:color w:val="000000"/>
          <w:sz w:val="20"/>
        </w:rPr>
        <w:t xml:space="preserve">. </w:t>
      </w:r>
      <w:bookmarkStart w:id="68" w:name="Bookmark_I4Y04WN50K1MNJ0WX0000400_2"/>
      <w:bookmarkEnd w:id="68"/>
      <w:r>
        <w:rPr>
          <w:rFonts w:ascii="times" w:eastAsia="times" w:hAnsi="times" w:cs="times"/>
          <w:color w:val="000000"/>
          <w:sz w:val="20"/>
        </w:rPr>
        <w:t xml:space="preserve"> It then determined that counsel's deficient performance was prejudicial, finding that the state court's decision was contrary </w:t>
      </w:r>
      <w:r>
        <w:rPr>
          <w:rFonts w:ascii="times" w:eastAsia="times" w:hAnsi="times" w:cs="times"/>
          <w:b/>
          <w:color w:val="000000"/>
          <w:sz w:val="20"/>
        </w:rPr>
        <w:t> [****14] </w:t>
      </w:r>
      <w:r>
        <w:rPr>
          <w:rFonts w:ascii="times" w:eastAsia="times" w:hAnsi="times" w:cs="times"/>
          <w:color w:val="000000"/>
          <w:sz w:val="20"/>
        </w:rPr>
        <w:t>to clearly established law in part because the state court failed to consider the entirety of the evide</w:t>
      </w:r>
      <w:r>
        <w:rPr>
          <w:rFonts w:ascii="times" w:eastAsia="times" w:hAnsi="times" w:cs="times"/>
          <w:color w:val="000000"/>
          <w:sz w:val="20"/>
        </w:rPr>
        <w:t xml:space="preserve">nce when reweighing the evidence in mitigation, including the trial evidence suggesting that "this was a crime of passion, that [Porter] was drinking heavily just hours before the murders, or that [Porter] had a good relationship with his son."  </w:t>
      </w:r>
      <w:bookmarkStart w:id="69" w:name="Bookmark_I4Y04WN50K1MNJ0WW0000400"/>
      <w:bookmarkEnd w:id="69"/>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w:instrText>
      </w:r>
      <w:r>
        <w:rPr>
          <w:rFonts w:ascii="times" w:eastAsia="times" w:hAnsi="times" w:cs="times"/>
          <w:i/>
          <w:color w:val="0077CC"/>
          <w:sz w:val="20"/>
          <w:u w:val="single"/>
        </w:rPr>
        <w:instrText xml:space="preserve">NK "http://advance.lexis.com/api/document?collection=cases&amp;id=urn:contentItem:4P0W-GFY0-TVTD-02YJ-00000-00&amp;context="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2007 U.S. Dist. LEXIS 44025, [WL] at *30</w:t>
      </w:r>
      <w:r>
        <w:rPr>
          <w:rFonts w:ascii="times" w:eastAsia="times" w:hAnsi="times" w:cs="times"/>
          <w:i/>
          <w:color w:val="0077CC"/>
          <w:sz w:val="20"/>
          <w:u w:val="single"/>
        </w:rPr>
        <w:fldChar w:fldCharType="end"/>
      </w:r>
      <w:r>
        <w:rPr>
          <w:rFonts w:ascii="times" w:eastAsia="times" w:hAnsi="times" w:cs="times"/>
          <w:color w:val="000000"/>
          <w:sz w:val="20"/>
        </w:rPr>
        <w:t xml:space="preserve">. </w:t>
      </w:r>
    </w:p>
    <w:p w:rsidR="00E5750C" w:rsidRDefault="00763BD0">
      <w:pPr>
        <w:widowControl w:val="0"/>
        <w:spacing w:before="240" w:line="260" w:lineRule="atLeast"/>
        <w:jc w:val="both"/>
      </w:pPr>
      <w:bookmarkStart w:id="70" w:name="Bookmark_para_20"/>
      <w:bookmarkStart w:id="71" w:name="Bookmark_I4Y04WN50K1MNJ0X00000400"/>
      <w:bookmarkEnd w:id="70"/>
      <w:bookmarkEnd w:id="71"/>
      <w:r>
        <w:rPr>
          <w:rFonts w:ascii="times" w:eastAsia="times" w:hAnsi="times" w:cs="times"/>
          <w:color w:val="000000"/>
          <w:sz w:val="20"/>
        </w:rPr>
        <w:t xml:space="preserve">The Eleventh Circuit reversed. </w:t>
      </w:r>
      <w:bookmarkStart w:id="72" w:name="Bookmark_I4Y04WN50K1MNJ0XS0000400"/>
      <w:bookmarkEnd w:id="72"/>
      <w:r>
        <w:rPr>
          <w:rFonts w:ascii="times" w:eastAsia="times" w:hAnsi="times" w:cs="times"/>
          <w:color w:val="000000"/>
          <w:sz w:val="20"/>
        </w:rPr>
        <w:t xml:space="preserve"> It held the District Court had failed to appropriately defer to</w:t>
      </w:r>
      <w:r>
        <w:rPr>
          <w:rFonts w:ascii="times" w:eastAsia="times" w:hAnsi="times" w:cs="times"/>
          <w:color w:val="000000"/>
          <w:sz w:val="20"/>
        </w:rPr>
        <w:t xml:space="preserve"> the state court's factual findings with respect to Porter's alcohol abuse and his mental health.  </w:t>
      </w:r>
      <w:bookmarkStart w:id="73" w:name="Bookmark_I4Y04WN50K1MNJ0WY0000400"/>
      <w:bookmarkEnd w:id="73"/>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"http://advance.lexis.com/api/document?collection=cases&amp;id=urn:contentItem:4VG8-85G0-TXFX-G3BV-00000-00&amp;context="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552 F.3d 1260, 1274, 1275 (20</w:t>
      </w:r>
      <w:r>
        <w:rPr>
          <w:rFonts w:ascii="times" w:eastAsia="times" w:hAnsi="times" w:cs="times"/>
          <w:i/>
          <w:color w:val="0077CC"/>
          <w:sz w:val="20"/>
          <w:u w:val="single"/>
        </w:rPr>
        <w:t>08)</w:t>
      </w:r>
      <w:r>
        <w:rPr>
          <w:rFonts w:ascii="times" w:eastAsia="times" w:hAnsi="times" w:cs="times"/>
          <w:i/>
          <w:color w:val="0077CC"/>
          <w:sz w:val="20"/>
          <w:u w:val="single"/>
        </w:rPr>
        <w:fldChar w:fldCharType="end"/>
      </w:r>
      <w:r>
        <w:rPr>
          <w:rFonts w:ascii="times" w:eastAsia="times" w:hAnsi="times" w:cs="times"/>
          <w:color w:val="000000"/>
          <w:sz w:val="20"/>
        </w:rPr>
        <w:t xml:space="preserve"> </w:t>
      </w:r>
      <w:r>
        <w:rPr>
          <w:rFonts w:ascii="times" w:eastAsia="times" w:hAnsi="times" w:cs="times"/>
          <w:i/>
          <w:color w:val="000000"/>
          <w:sz w:val="20"/>
        </w:rPr>
        <w:t xml:space="preserve">(per </w:t>
      </w:r>
      <w:proofErr w:type="spellStart"/>
      <w:r>
        <w:rPr>
          <w:rFonts w:ascii="times" w:eastAsia="times" w:hAnsi="times" w:cs="times"/>
          <w:i/>
          <w:color w:val="000000"/>
          <w:sz w:val="20"/>
        </w:rPr>
        <w:t>curiam</w:t>
      </w:r>
      <w:proofErr w:type="spellEnd"/>
      <w:r>
        <w:rPr>
          <w:rFonts w:ascii="times" w:eastAsia="times" w:hAnsi="times" w:cs="times"/>
          <w:i/>
          <w:color w:val="000000"/>
          <w:sz w:val="20"/>
        </w:rPr>
        <w:t>).</w:t>
      </w:r>
      <w:r>
        <w:rPr>
          <w:rFonts w:ascii="times" w:eastAsia="times" w:hAnsi="times" w:cs="times"/>
          <w:color w:val="000000"/>
          <w:sz w:val="20"/>
        </w:rPr>
        <w:t xml:space="preserve">  </w:t>
      </w:r>
      <w:bookmarkStart w:id="74" w:name="Bookmark_I4Y04WN50K1MNJ0XS0000400_2"/>
      <w:bookmarkEnd w:id="74"/>
      <w:r>
        <w:rPr>
          <w:rFonts w:ascii="times" w:eastAsia="times" w:hAnsi="times" w:cs="times"/>
          <w:color w:val="000000"/>
          <w:sz w:val="20"/>
        </w:rPr>
        <w:t xml:space="preserve">The Court of Appeals then separately considered each category of mitigating evidence and held it was not unreasonable for the state court to discount each category as it did.  </w:t>
      </w:r>
      <w:bookmarkStart w:id="75" w:name="Bookmark_I4Y04WN50K1MNJ0X10000400"/>
      <w:bookmarkEnd w:id="75"/>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w:instrText>
      </w:r>
      <w:r>
        <w:rPr>
          <w:rFonts w:ascii="times" w:eastAsia="times" w:hAnsi="times" w:cs="times"/>
          <w:i/>
          <w:color w:val="0077CC"/>
          <w:sz w:val="20"/>
          <w:u w:val="single"/>
        </w:rPr>
        <w:instrText xml:space="preserve">n=cases&amp;id=urn:contentItem:4VG8-85G0-TXFX-G3BV-00000-00&amp;context="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Id.</w:t>
      </w:r>
      <w:r>
        <w:rPr>
          <w:rFonts w:ascii="times" w:eastAsia="times" w:hAnsi="times" w:cs="times"/>
          <w:i/>
          <w:color w:val="0077CC"/>
          <w:sz w:val="20"/>
          <w:u w:val="single"/>
        </w:rPr>
        <w:fldChar w:fldCharType="end"/>
      </w:r>
      <w:hyperlink r:id="rId36" w:history="1">
        <w:r>
          <w:rPr>
            <w:rFonts w:ascii="times" w:eastAsia="times" w:hAnsi="times" w:cs="times"/>
            <w:i/>
            <w:color w:val="0077CC"/>
            <w:sz w:val="20"/>
            <w:u w:val="single"/>
          </w:rPr>
          <w:t>, at 1274</w:t>
        </w:r>
      </w:hyperlink>
      <w:r>
        <w:rPr>
          <w:rFonts w:ascii="times" w:eastAsia="times" w:hAnsi="times" w:cs="times"/>
          <w:color w:val="000000"/>
          <w:sz w:val="20"/>
        </w:rPr>
        <w:t xml:space="preserve">.  Porter petitioned for a writ of certiorari.  We grant the petition and reverse with respect to the Court of Appeals' disposition of Porter's ineffective-assistance claim. </w:t>
      </w:r>
    </w:p>
    <w:p w:rsidR="00E5750C" w:rsidRDefault="00763BD0">
      <w:pPr>
        <w:widowControl w:val="0"/>
        <w:spacing w:before="200" w:line="260" w:lineRule="atLeast"/>
        <w:jc w:val="both"/>
      </w:pPr>
      <w:bookmarkStart w:id="76" w:name="Bookmark_para_21"/>
      <w:bookmarkEnd w:id="76"/>
      <w:r>
        <w:rPr>
          <w:rFonts w:ascii="times" w:eastAsia="times" w:hAnsi="times" w:cs="times"/>
          <w:color w:val="000000"/>
          <w:sz w:val="20"/>
        </w:rPr>
        <w:t xml:space="preserve">II </w:t>
      </w:r>
    </w:p>
    <w:bookmarkStart w:id="77" w:name="Bookmark_para_22"/>
    <w:bookmarkStart w:id="78" w:name="Bookmark_I0HMNY1381M000G62JR000KH"/>
    <w:bookmarkStart w:id="79" w:name="Bookmark_I4Y04WN50K1MNJ0XV0000400"/>
    <w:bookmarkStart w:id="80" w:name="Bookmark_I4Y04WN50K1MNJ0XX0000400"/>
    <w:bookmarkStart w:id="81" w:name="Bookmark_LNHNREFclscc1"/>
    <w:bookmarkEnd w:id="77"/>
    <w:bookmarkEnd w:id="78"/>
    <w:bookmarkEnd w:id="79"/>
    <w:bookmarkEnd w:id="80"/>
    <w:bookmarkEnd w:id="81"/>
    <w:p w:rsidR="00E5750C" w:rsidRDefault="00763BD0">
      <w:pPr>
        <w:widowControl w:val="0"/>
        <w:spacing w:before="200" w:line="260" w:lineRule="atLeast"/>
        <w:jc w:val="both"/>
      </w:pPr>
      <w:r>
        <w:rPr>
          <w:rFonts w:ascii="times" w:eastAsia="times" w:hAnsi="times" w:cs="times"/>
          <w:b/>
          <w:i/>
          <w:color w:val="0077CC"/>
          <w:sz w:val="20"/>
          <w:u w:val="single"/>
        </w:rPr>
        <w:fldChar w:fldCharType="begin"/>
      </w:r>
      <w:r>
        <w:rPr>
          <w:rFonts w:ascii="times" w:eastAsia="times" w:hAnsi="times" w:cs="times"/>
          <w:b/>
          <w:i/>
          <w:color w:val="0077CC"/>
          <w:sz w:val="20"/>
          <w:u w:val="single"/>
        </w:rPr>
        <w:instrText xml:space="preserve"> HYPERLINK "http://advance.lexis.com/api/document?collection=cases&amp;id=urn:c</w:instrText>
      </w:r>
      <w:r>
        <w:rPr>
          <w:rFonts w:ascii="times" w:eastAsia="times" w:hAnsi="times" w:cs="times"/>
          <w:b/>
          <w:i/>
          <w:color w:val="0077CC"/>
          <w:sz w:val="20"/>
          <w:u w:val="single"/>
        </w:rPr>
        <w:instrText xml:space="preserve">ontentItem:7X6R-TY50-YB0V-9006-00000-00&amp;context=&amp;link=clscc1" </w:instrText>
      </w:r>
      <w:r>
        <w:rPr>
          <w:rFonts w:ascii="times" w:eastAsia="times" w:hAnsi="times" w:cs="times"/>
          <w:b/>
          <w:i/>
          <w:color w:val="0077CC"/>
          <w:sz w:val="20"/>
          <w:u w:val="single"/>
        </w:rPr>
        <w:fldChar w:fldCharType="separate"/>
      </w:r>
      <w:r>
        <w:rPr>
          <w:rFonts w:ascii="times" w:eastAsia="times" w:hAnsi="times" w:cs="times"/>
          <w:b/>
          <w:i/>
          <w:color w:val="0077CC"/>
          <w:sz w:val="20"/>
          <w:u w:val="single"/>
        </w:rPr>
        <w:t>HN1</w:t>
      </w:r>
      <w:r>
        <w:rPr>
          <w:rFonts w:ascii="times" w:eastAsia="times" w:hAnsi="times" w:cs="times"/>
          <w:b/>
          <w:i/>
          <w:color w:val="0077CC"/>
          <w:sz w:val="20"/>
          <w:u w:val="single"/>
        </w:rPr>
        <w:fldChar w:fldCharType="end"/>
      </w:r>
      <w:r>
        <w:rPr>
          <w:rFonts w:ascii="times" w:eastAsia="times" w:hAnsi="times" w:cs="times"/>
          <w:color w:val="000000"/>
          <w:sz w:val="20"/>
        </w:rPr>
        <w:t>[</w:t>
      </w:r>
      <w:hyperlink w:anchor="Bookmark_clscc1"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5pt;height:10.5pt">
              <v:imagedata r:id="rId37" o:title=""/>
            </v:shape>
          </w:pict>
        </w:r>
      </w:hyperlink>
      <w:r>
        <w:rPr>
          <w:rFonts w:ascii="times" w:eastAsia="times" w:hAnsi="times" w:cs="times"/>
          <w:color w:val="000000"/>
          <w:sz w:val="20"/>
        </w:rPr>
        <w:t xml:space="preserve">] </w:t>
      </w:r>
      <w:hyperlink r:id="rId38" w:history="1">
        <w:proofErr w:type="spellStart"/>
        <w:r>
          <w:rPr>
            <w:rFonts w:ascii="times" w:eastAsia="times" w:hAnsi="times" w:cs="times"/>
            <w:b/>
            <w:i/>
            <w:color w:val="0077CC"/>
            <w:sz w:val="20"/>
            <w:u w:val="single"/>
          </w:rPr>
          <w:t>LEdHN</w:t>
        </w:r>
        <w:proofErr w:type="spellEnd"/>
        <w:r>
          <w:rPr>
            <w:rFonts w:ascii="times" w:eastAsia="times" w:hAnsi="times" w:cs="times"/>
            <w:b/>
            <w:i/>
            <w:color w:val="0077CC"/>
            <w:sz w:val="20"/>
            <w:u w:val="single"/>
          </w:rPr>
          <w:t>[1]</w:t>
        </w:r>
      </w:hyperlink>
      <w:r>
        <w:rPr>
          <w:rFonts w:ascii="times" w:eastAsia="times" w:hAnsi="times" w:cs="times"/>
          <w:color w:val="000000"/>
          <w:sz w:val="20"/>
        </w:rPr>
        <w:t>[</w:t>
      </w:r>
      <w:hyperlink w:anchor="Bookmark_LEDHN1" w:history="1">
        <w:r>
          <w:pict>
            <v:shape id="_x0000_i1041" type="#_x0000_t75" style="width:10.5pt;height:10.5pt">
              <v:imagedata r:id="rId37" o:title=""/>
            </v:shape>
          </w:pict>
        </w:r>
      </w:hyperlink>
      <w:r>
        <w:rPr>
          <w:rFonts w:ascii="times" w:eastAsia="times" w:hAnsi="times" w:cs="times"/>
          <w:color w:val="000000"/>
          <w:sz w:val="20"/>
        </w:rPr>
        <w:t xml:space="preserve">] </w:t>
      </w:r>
      <w:bookmarkStart w:id="82" w:name="Bookmark_LEDHN1_1"/>
      <w:bookmarkEnd w:id="82"/>
      <w:r>
        <w:rPr>
          <w:rFonts w:ascii="times" w:eastAsia="times" w:hAnsi="times" w:cs="times"/>
          <w:color w:val="000000"/>
          <w:sz w:val="20"/>
        </w:rPr>
        <w:t xml:space="preserve">[1]  To prevail under </w:t>
      </w:r>
      <w:r>
        <w:rPr>
          <w:rFonts w:ascii="times" w:eastAsia="times" w:hAnsi="times" w:cs="times"/>
          <w:i/>
          <w:color w:val="000000"/>
          <w:sz w:val="20"/>
        </w:rPr>
        <w:t>Strickland</w:t>
      </w:r>
      <w:r>
        <w:rPr>
          <w:rFonts w:ascii="times" w:eastAsia="times" w:hAnsi="times" w:cs="times"/>
          <w:color w:val="000000"/>
          <w:sz w:val="20"/>
        </w:rPr>
        <w:t>, Porter must show that his counsel's deficient performance prejudiced him.  To establish deficiency, Porter must show his "counsel's representation fell below an objective standard of rea</w:t>
      </w:r>
      <w:r>
        <w:rPr>
          <w:rFonts w:ascii="times" w:eastAsia="times" w:hAnsi="times" w:cs="times"/>
          <w:color w:val="000000"/>
          <w:sz w:val="20"/>
        </w:rPr>
        <w:t xml:space="preserve">sonableness."  </w:t>
      </w:r>
      <w:bookmarkStart w:id="83" w:name="Bookmark_I4Y04WN50K1MNJ0XT0000400"/>
      <w:bookmarkEnd w:id="83"/>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"http://advance.lexis.com/api/document?collection=cases&amp;id=urn:contentItem:3S4X-3FN0-003B-S3TN-00000-00&amp;context="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466 U.S., at 688, 104 S. Ct. 2052, 80 L. Ed. 2d 674</w:t>
      </w:r>
      <w:r>
        <w:rPr>
          <w:rFonts w:ascii="times" w:eastAsia="times" w:hAnsi="times" w:cs="times"/>
          <w:i/>
          <w:color w:val="0077CC"/>
          <w:sz w:val="20"/>
          <w:u w:val="single"/>
        </w:rPr>
        <w:fldChar w:fldCharType="end"/>
      </w:r>
      <w:r>
        <w:rPr>
          <w:rFonts w:ascii="times" w:eastAsia="times" w:hAnsi="times" w:cs="times"/>
          <w:color w:val="000000"/>
          <w:sz w:val="20"/>
        </w:rPr>
        <w:t xml:space="preserve">.  </w:t>
      </w:r>
      <w:r>
        <w:rPr>
          <w:rFonts w:ascii="times" w:eastAsia="times" w:hAnsi="times" w:cs="times"/>
          <w:b/>
          <w:color w:val="000000"/>
          <w:sz w:val="20"/>
        </w:rPr>
        <w:t> [****15] </w:t>
      </w:r>
      <w:r>
        <w:rPr>
          <w:rFonts w:ascii="times" w:eastAsia="times" w:hAnsi="times" w:cs="times"/>
          <w:color w:val="000000"/>
          <w:sz w:val="20"/>
        </w:rPr>
        <w:t xml:space="preserve">To establish prejudice, he "must show that there is a reasonable probability that, but for counsel's unprofessional </w:t>
      </w:r>
      <w:r>
        <w:rPr>
          <w:rFonts w:ascii="times" w:eastAsia="times" w:hAnsi="times" w:cs="times"/>
          <w:b/>
          <w:color w:val="000000"/>
          <w:sz w:val="20"/>
        </w:rPr>
        <w:t> [*39] </w:t>
      </w:r>
      <w:r>
        <w:rPr>
          <w:rFonts w:ascii="times" w:eastAsia="times" w:hAnsi="times" w:cs="times"/>
          <w:color w:val="000000"/>
          <w:sz w:val="20"/>
        </w:rPr>
        <w:t xml:space="preserve"> errors, the result of the proceeding would have been different."  </w:t>
      </w:r>
      <w:bookmarkStart w:id="84" w:name="Bookmark_I4Y04WN50K1MNJ0XW0000400"/>
      <w:bookmarkEnd w:id="84"/>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w:instrText>
      </w:r>
      <w:r>
        <w:rPr>
          <w:rFonts w:ascii="times" w:eastAsia="times" w:hAnsi="times" w:cs="times"/>
          <w:i/>
          <w:color w:val="0077CC"/>
          <w:sz w:val="20"/>
          <w:u w:val="single"/>
        </w:rPr>
        <w:instrText xml:space="preserve">es&amp;id=urn:contentItem:3S4X-3FN0-003B-S3TN-00000-00&amp;context="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Id.</w:t>
      </w:r>
      <w:r>
        <w:rPr>
          <w:rFonts w:ascii="times" w:eastAsia="times" w:hAnsi="times" w:cs="times"/>
          <w:i/>
          <w:color w:val="0077CC"/>
          <w:sz w:val="20"/>
          <w:u w:val="single"/>
        </w:rPr>
        <w:fldChar w:fldCharType="end"/>
      </w:r>
      <w:hyperlink r:id="rId39" w:history="1">
        <w:r>
          <w:rPr>
            <w:rFonts w:ascii="times" w:eastAsia="times" w:hAnsi="times" w:cs="times"/>
            <w:i/>
            <w:color w:val="0077CC"/>
            <w:sz w:val="20"/>
            <w:u w:val="single"/>
          </w:rPr>
          <w:t>, at 694, 104 S. Ct. 2052, 80 L. Ed. 2d 674</w:t>
        </w:r>
      </w:hyperlink>
      <w:r>
        <w:rPr>
          <w:rFonts w:ascii="times" w:eastAsia="times" w:hAnsi="times" w:cs="times"/>
          <w:color w:val="000000"/>
          <w:sz w:val="20"/>
        </w:rPr>
        <w:t>.  Finally, Porter i</w:t>
      </w:r>
      <w:r>
        <w:rPr>
          <w:rFonts w:ascii="times" w:eastAsia="times" w:hAnsi="times" w:cs="times"/>
          <w:color w:val="000000"/>
          <w:sz w:val="20"/>
        </w:rPr>
        <w:t xml:space="preserve">s entitled to relief only if the state court's rejection of his claim of ineffective assistance of counsel was "contrary to, or involved an unreasonable application of", </w:t>
      </w:r>
      <w:r>
        <w:rPr>
          <w:rFonts w:ascii="times" w:eastAsia="times" w:hAnsi="times" w:cs="times"/>
          <w:i/>
          <w:color w:val="000000"/>
          <w:sz w:val="20"/>
        </w:rPr>
        <w:t>Strickland</w:t>
      </w:r>
      <w:r>
        <w:rPr>
          <w:rFonts w:ascii="times" w:eastAsia="times" w:hAnsi="times" w:cs="times"/>
          <w:color w:val="000000"/>
          <w:sz w:val="20"/>
        </w:rPr>
        <w:t>, or it rested "on an unreasonable determination of the facts in light of th</w:t>
      </w:r>
      <w:r>
        <w:rPr>
          <w:rFonts w:ascii="times" w:eastAsia="times" w:hAnsi="times" w:cs="times"/>
          <w:color w:val="000000"/>
          <w:sz w:val="20"/>
        </w:rPr>
        <w:t xml:space="preserve">e evidence presented in the State court proceeding."  </w:t>
      </w:r>
      <w:r>
        <w:rPr>
          <w:rFonts w:ascii="times" w:eastAsia="times" w:hAnsi="times" w:cs="times"/>
          <w:i/>
          <w:color w:val="000000"/>
          <w:sz w:val="20"/>
        </w:rPr>
        <w:t>28 U.S.C.  § 2254(d)</w:t>
      </w:r>
      <w:r>
        <w:rPr>
          <w:rFonts w:ascii="times" w:eastAsia="times" w:hAnsi="times" w:cs="times"/>
          <w:color w:val="000000"/>
          <w:sz w:val="20"/>
        </w:rPr>
        <w:t xml:space="preserve">. </w:t>
      </w:r>
    </w:p>
    <w:bookmarkStart w:id="85" w:name="Bookmark_para_23"/>
    <w:bookmarkStart w:id="86" w:name="Bookmark_I4Y04WN50K1MNJ0YB0000400"/>
    <w:bookmarkStart w:id="87" w:name="Bookmark_I4Y04WN50K1MNJ0YD0000400"/>
    <w:bookmarkStart w:id="88" w:name="Bookmark_LNHNREFclscc2"/>
    <w:bookmarkEnd w:id="85"/>
    <w:bookmarkEnd w:id="86"/>
    <w:bookmarkEnd w:id="87"/>
    <w:bookmarkEnd w:id="88"/>
    <w:p w:rsidR="00E5750C" w:rsidRDefault="00763BD0">
      <w:pPr>
        <w:widowControl w:val="0"/>
        <w:spacing w:before="240" w:line="260" w:lineRule="atLeast"/>
        <w:jc w:val="both"/>
      </w:pPr>
      <w:r>
        <w:rPr>
          <w:rFonts w:ascii="times" w:eastAsia="times" w:hAnsi="times" w:cs="times"/>
          <w:b/>
          <w:i/>
          <w:color w:val="0077CC"/>
          <w:sz w:val="20"/>
          <w:u w:val="single"/>
        </w:rPr>
        <w:fldChar w:fldCharType="begin"/>
      </w:r>
      <w:r>
        <w:rPr>
          <w:rFonts w:ascii="times" w:eastAsia="times" w:hAnsi="times" w:cs="times"/>
          <w:b/>
          <w:i/>
          <w:color w:val="0077CC"/>
          <w:sz w:val="20"/>
          <w:u w:val="single"/>
        </w:rPr>
        <w:instrText xml:space="preserve"> HYPERLINK "http://advance.lexis.com/api/document?collection=cases&amp;id=urn:contentItem:7X6R-TY50-YB0V-9006-00000-00&amp;context=&amp;link=clscc2" </w:instrText>
      </w:r>
      <w:r>
        <w:rPr>
          <w:rFonts w:ascii="times" w:eastAsia="times" w:hAnsi="times" w:cs="times"/>
          <w:b/>
          <w:i/>
          <w:color w:val="0077CC"/>
          <w:sz w:val="20"/>
          <w:u w:val="single"/>
        </w:rPr>
        <w:fldChar w:fldCharType="separate"/>
      </w:r>
      <w:r>
        <w:rPr>
          <w:rFonts w:ascii="times" w:eastAsia="times" w:hAnsi="times" w:cs="times"/>
          <w:b/>
          <w:i/>
          <w:color w:val="0077CC"/>
          <w:sz w:val="20"/>
          <w:u w:val="single"/>
        </w:rPr>
        <w:t>HN2</w:t>
      </w:r>
      <w:r>
        <w:rPr>
          <w:rFonts w:ascii="times" w:eastAsia="times" w:hAnsi="times" w:cs="times"/>
          <w:b/>
          <w:i/>
          <w:color w:val="0077CC"/>
          <w:sz w:val="20"/>
          <w:u w:val="single"/>
        </w:rPr>
        <w:fldChar w:fldCharType="end"/>
      </w:r>
      <w:r>
        <w:rPr>
          <w:rFonts w:ascii="times" w:eastAsia="times" w:hAnsi="times" w:cs="times"/>
          <w:color w:val="000000"/>
          <w:sz w:val="20"/>
        </w:rPr>
        <w:t>[</w:t>
      </w:r>
      <w:hyperlink w:anchor="Bookmark_clscc2" w:history="1">
        <w:r>
          <w:pict>
            <v:shape id="_x0000_i1042" type="#_x0000_t75" style="width:10.5pt;height:10.5pt">
              <v:imagedata r:id="rId37" o:title=""/>
            </v:shape>
          </w:pict>
        </w:r>
      </w:hyperlink>
      <w:r>
        <w:rPr>
          <w:rFonts w:ascii="times" w:eastAsia="times" w:hAnsi="times" w:cs="times"/>
          <w:color w:val="000000"/>
          <w:sz w:val="20"/>
        </w:rPr>
        <w:t xml:space="preserve">] </w:t>
      </w:r>
      <w:hyperlink r:id="rId40" w:history="1">
        <w:proofErr w:type="spellStart"/>
        <w:r>
          <w:rPr>
            <w:rFonts w:ascii="times" w:eastAsia="times" w:hAnsi="times" w:cs="times"/>
            <w:b/>
            <w:i/>
            <w:color w:val="0077CC"/>
            <w:sz w:val="20"/>
            <w:u w:val="single"/>
          </w:rPr>
          <w:t>LEdHN</w:t>
        </w:r>
        <w:proofErr w:type="spellEnd"/>
        <w:r>
          <w:rPr>
            <w:rFonts w:ascii="times" w:eastAsia="times" w:hAnsi="times" w:cs="times"/>
            <w:b/>
            <w:i/>
            <w:color w:val="0077CC"/>
            <w:sz w:val="20"/>
            <w:u w:val="single"/>
          </w:rPr>
          <w:t>[2]</w:t>
        </w:r>
      </w:hyperlink>
      <w:r>
        <w:rPr>
          <w:rFonts w:ascii="times" w:eastAsia="times" w:hAnsi="times" w:cs="times"/>
          <w:color w:val="000000"/>
          <w:sz w:val="20"/>
        </w:rPr>
        <w:t>[</w:t>
      </w:r>
      <w:hyperlink w:anchor="Bookmark_LEDHN2" w:history="1">
        <w:r>
          <w:pict>
            <v:shape id="_x0000_i1043" type="#_x0000_t75" style="width:10.5pt;height:10.5pt">
              <v:imagedata r:id="rId37" o:title=""/>
            </v:shape>
          </w:pict>
        </w:r>
      </w:hyperlink>
      <w:r>
        <w:rPr>
          <w:rFonts w:ascii="times" w:eastAsia="times" w:hAnsi="times" w:cs="times"/>
          <w:color w:val="000000"/>
          <w:sz w:val="20"/>
        </w:rPr>
        <w:t xml:space="preserve">] </w:t>
      </w:r>
      <w:bookmarkStart w:id="89" w:name="Bookmark_LEDHN2_1"/>
      <w:bookmarkEnd w:id="89"/>
      <w:r>
        <w:rPr>
          <w:rFonts w:ascii="times" w:eastAsia="times" w:hAnsi="times" w:cs="times"/>
          <w:color w:val="000000"/>
          <w:sz w:val="20"/>
        </w:rPr>
        <w:t xml:space="preserve">[2]  Because the state court did not decide whether Porter's counsel was deficient, we review this element of Porter's </w:t>
      </w:r>
      <w:r>
        <w:rPr>
          <w:rFonts w:ascii="times" w:eastAsia="times" w:hAnsi="times" w:cs="times"/>
          <w:i/>
          <w:color w:val="000000"/>
          <w:sz w:val="20"/>
        </w:rPr>
        <w:t>Strickland</w:t>
      </w:r>
      <w:r>
        <w:rPr>
          <w:rFonts w:ascii="times" w:eastAsia="times" w:hAnsi="times" w:cs="times"/>
          <w:color w:val="000000"/>
          <w:sz w:val="20"/>
        </w:rPr>
        <w:t xml:space="preserve"> claim </w:t>
      </w:r>
      <w:r>
        <w:rPr>
          <w:rFonts w:ascii="times" w:eastAsia="times" w:hAnsi="times" w:cs="times"/>
          <w:i/>
          <w:color w:val="000000"/>
          <w:sz w:val="20"/>
        </w:rPr>
        <w:t xml:space="preserve">de novo. </w:t>
      </w:r>
      <w:bookmarkStart w:id="90" w:name="Bookmark_I4Y04WN50K1MNJ0Y90000400"/>
      <w:bookmarkEnd w:id="90"/>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"http://advance.lexis.com/api/document?collection=cases&amp;id=urn:contentItem:4GFC-K0J0-004C-200B-000</w:instrText>
      </w:r>
      <w:r>
        <w:rPr>
          <w:rFonts w:ascii="times" w:eastAsia="times" w:hAnsi="times" w:cs="times"/>
          <w:i/>
          <w:color w:val="0077CC"/>
          <w:sz w:val="20"/>
          <w:u w:val="single"/>
        </w:rPr>
        <w:instrText xml:space="preserve">00-00&amp;context=" </w:instrText>
      </w:r>
      <w:r>
        <w:rPr>
          <w:rFonts w:ascii="times" w:eastAsia="times" w:hAnsi="times" w:cs="times"/>
          <w:i/>
          <w:color w:val="0077CC"/>
          <w:sz w:val="20"/>
          <w:u w:val="single"/>
        </w:rPr>
        <w:fldChar w:fldCharType="separate"/>
      </w:r>
      <w:proofErr w:type="spellStart"/>
      <w:r>
        <w:rPr>
          <w:rFonts w:ascii="times" w:eastAsia="times" w:hAnsi="times" w:cs="times"/>
          <w:i/>
          <w:color w:val="0077CC"/>
          <w:sz w:val="20"/>
          <w:u w:val="single"/>
        </w:rPr>
        <w:t>Rompilla</w:t>
      </w:r>
      <w:proofErr w:type="spellEnd"/>
      <w:r>
        <w:rPr>
          <w:rFonts w:ascii="times" w:eastAsia="times" w:hAnsi="times" w:cs="times"/>
          <w:i/>
          <w:color w:val="0077CC"/>
          <w:sz w:val="20"/>
          <w:u w:val="single"/>
        </w:rPr>
        <w:fldChar w:fldCharType="end"/>
      </w:r>
      <w:hyperlink r:id="rId41" w:history="1">
        <w:r>
          <w:rPr>
            <w:rFonts w:ascii="times" w:eastAsia="times" w:hAnsi="times" w:cs="times"/>
            <w:i/>
            <w:color w:val="0077CC"/>
            <w:sz w:val="20"/>
            <w:u w:val="single"/>
          </w:rPr>
          <w:t xml:space="preserve"> v. </w:t>
        </w:r>
      </w:hyperlink>
      <w:hyperlink r:id="rId42" w:history="1">
        <w:r>
          <w:rPr>
            <w:rFonts w:ascii="times" w:eastAsia="times" w:hAnsi="times" w:cs="times"/>
            <w:i/>
            <w:color w:val="0077CC"/>
            <w:sz w:val="20"/>
            <w:u w:val="single"/>
          </w:rPr>
          <w:t>Beard</w:t>
        </w:r>
      </w:hyperlink>
      <w:hyperlink r:id="rId43" w:history="1">
        <w:r>
          <w:rPr>
            <w:rFonts w:ascii="times" w:eastAsia="times" w:hAnsi="times" w:cs="times"/>
            <w:i/>
            <w:color w:val="0077CC"/>
            <w:sz w:val="20"/>
            <w:u w:val="single"/>
          </w:rPr>
          <w:t>, 545 U.S. 374, 390, 125 S. Ct. 2456, 162 L. Ed. 2d 360 (2005)</w:t>
        </w:r>
      </w:hyperlink>
      <w:r>
        <w:rPr>
          <w:rFonts w:ascii="times" w:eastAsia="times" w:hAnsi="times" w:cs="times"/>
          <w:color w:val="000000"/>
          <w:sz w:val="20"/>
        </w:rPr>
        <w:t>.  It is unquestioned that under</w:t>
      </w:r>
      <w:r>
        <w:rPr>
          <w:rFonts w:ascii="times" w:eastAsia="times" w:hAnsi="times" w:cs="times"/>
          <w:color w:val="000000"/>
          <w:sz w:val="20"/>
        </w:rPr>
        <w:t xml:space="preserve"> the prevailing professional norms at the time of Porter's trial, </w:t>
      </w:r>
      <w:bookmarkStart w:id="91" w:name="Bookmark_LNHNREFclscc3"/>
      <w:bookmarkEnd w:id="91"/>
      <w:r>
        <w:rPr>
          <w:rFonts w:ascii="times" w:eastAsia="times" w:hAnsi="times" w:cs="times"/>
          <w:b/>
          <w:i/>
          <w:color w:val="0077CC"/>
          <w:sz w:val="20"/>
          <w:u w:val="single"/>
        </w:rPr>
        <w:fldChar w:fldCharType="begin"/>
      </w:r>
      <w:r>
        <w:rPr>
          <w:rFonts w:ascii="times" w:eastAsia="times" w:hAnsi="times" w:cs="times"/>
          <w:b/>
          <w:i/>
          <w:color w:val="0077CC"/>
          <w:sz w:val="20"/>
          <w:u w:val="single"/>
        </w:rPr>
        <w:instrText xml:space="preserve"> HYPERLINK "http://advance.lexis.com/api/document?collection=cases&amp;id=urn:contentItem:7X6R-TY50-YB0V-9006-00000-00&amp;context=&amp;link=clscc3" </w:instrText>
      </w:r>
      <w:r>
        <w:rPr>
          <w:rFonts w:ascii="times" w:eastAsia="times" w:hAnsi="times" w:cs="times"/>
          <w:b/>
          <w:i/>
          <w:color w:val="0077CC"/>
          <w:sz w:val="20"/>
          <w:u w:val="single"/>
        </w:rPr>
        <w:fldChar w:fldCharType="separate"/>
      </w:r>
      <w:r>
        <w:rPr>
          <w:rFonts w:ascii="times" w:eastAsia="times" w:hAnsi="times" w:cs="times"/>
          <w:b/>
          <w:i/>
          <w:color w:val="0077CC"/>
          <w:sz w:val="20"/>
          <w:u w:val="single"/>
        </w:rPr>
        <w:t>HN3</w:t>
      </w:r>
      <w:r>
        <w:rPr>
          <w:rFonts w:ascii="times" w:eastAsia="times" w:hAnsi="times" w:cs="times"/>
          <w:b/>
          <w:i/>
          <w:color w:val="0077CC"/>
          <w:sz w:val="20"/>
          <w:u w:val="single"/>
        </w:rPr>
        <w:fldChar w:fldCharType="end"/>
      </w:r>
      <w:r>
        <w:rPr>
          <w:rFonts w:ascii="times" w:eastAsia="times" w:hAnsi="times" w:cs="times"/>
          <w:color w:val="000000"/>
          <w:sz w:val="20"/>
        </w:rPr>
        <w:t>[</w:t>
      </w:r>
      <w:hyperlink w:anchor="Bookmark_clscc3" w:history="1">
        <w:r>
          <w:pict>
            <v:shape id="_x0000_i1044" type="#_x0000_t75" style="width:10.5pt;height:10.5pt">
              <v:imagedata r:id="rId37" o:title=""/>
            </v:shape>
          </w:pict>
        </w:r>
      </w:hyperlink>
      <w:r>
        <w:rPr>
          <w:rFonts w:ascii="times" w:eastAsia="times" w:hAnsi="times" w:cs="times"/>
          <w:color w:val="000000"/>
          <w:sz w:val="20"/>
        </w:rPr>
        <w:t xml:space="preserve">] </w:t>
      </w:r>
      <w:hyperlink r:id="rId44" w:history="1">
        <w:proofErr w:type="spellStart"/>
        <w:r>
          <w:rPr>
            <w:rFonts w:ascii="times" w:eastAsia="times" w:hAnsi="times" w:cs="times"/>
            <w:b/>
            <w:i/>
            <w:color w:val="0077CC"/>
            <w:sz w:val="20"/>
            <w:u w:val="single"/>
          </w:rPr>
          <w:t>LEdHN</w:t>
        </w:r>
        <w:proofErr w:type="spellEnd"/>
        <w:r>
          <w:rPr>
            <w:rFonts w:ascii="times" w:eastAsia="times" w:hAnsi="times" w:cs="times"/>
            <w:b/>
            <w:i/>
            <w:color w:val="0077CC"/>
            <w:sz w:val="20"/>
            <w:u w:val="single"/>
          </w:rPr>
          <w:t>[3]</w:t>
        </w:r>
      </w:hyperlink>
      <w:r>
        <w:rPr>
          <w:rFonts w:ascii="times" w:eastAsia="times" w:hAnsi="times" w:cs="times"/>
          <w:color w:val="000000"/>
          <w:sz w:val="20"/>
        </w:rPr>
        <w:t>[</w:t>
      </w:r>
      <w:hyperlink w:anchor="Bookmark_LEDHN3" w:history="1">
        <w:r>
          <w:pict>
            <v:shape id="_x0000_i1045" type="#_x0000_t75" style="width:10.5pt;height:10.5pt">
              <v:imagedata r:id="rId37" o:title=""/>
            </v:shape>
          </w:pict>
        </w:r>
      </w:hyperlink>
      <w:r>
        <w:rPr>
          <w:rFonts w:ascii="times" w:eastAsia="times" w:hAnsi="times" w:cs="times"/>
          <w:color w:val="000000"/>
          <w:sz w:val="20"/>
        </w:rPr>
        <w:t xml:space="preserve">] </w:t>
      </w:r>
      <w:bookmarkStart w:id="92" w:name="Bookmark_LEDHN3_1"/>
      <w:bookmarkEnd w:id="92"/>
      <w:r>
        <w:rPr>
          <w:rFonts w:ascii="times" w:eastAsia="times" w:hAnsi="times" w:cs="times"/>
          <w:color w:val="000000"/>
          <w:sz w:val="20"/>
        </w:rPr>
        <w:t>[3] counsel had an "obligation to conduct a thorough investigation of the def</w:t>
      </w:r>
      <w:r>
        <w:rPr>
          <w:rFonts w:ascii="times" w:eastAsia="times" w:hAnsi="times" w:cs="times"/>
          <w:color w:val="000000"/>
          <w:sz w:val="20"/>
        </w:rPr>
        <w:t xml:space="preserve">endant's background."  </w:t>
      </w:r>
      <w:bookmarkStart w:id="93" w:name="Bookmark_I4Y04WN50K1MNJ0YC0000400"/>
      <w:bookmarkEnd w:id="93"/>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"http://advance.lexis.com/api/document?collection=cases&amp;id=urn:contentItem:402J-SJ20-004C-001S-00000-00&amp;context="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Williams</w:t>
      </w:r>
      <w:r>
        <w:rPr>
          <w:rFonts w:ascii="times" w:eastAsia="times" w:hAnsi="times" w:cs="times"/>
          <w:i/>
          <w:color w:val="0077CC"/>
          <w:sz w:val="20"/>
          <w:u w:val="single"/>
        </w:rPr>
        <w:fldChar w:fldCharType="end"/>
      </w:r>
      <w:hyperlink r:id="rId45" w:history="1">
        <w:r>
          <w:rPr>
            <w:rFonts w:ascii="times" w:eastAsia="times" w:hAnsi="times" w:cs="times"/>
            <w:i/>
            <w:color w:val="0077CC"/>
            <w:sz w:val="20"/>
            <w:u w:val="single"/>
          </w:rPr>
          <w:t xml:space="preserve"> v. </w:t>
        </w:r>
      </w:hyperlink>
      <w:hyperlink r:id="rId46" w:history="1">
        <w:r>
          <w:rPr>
            <w:rFonts w:ascii="times" w:eastAsia="times" w:hAnsi="times" w:cs="times"/>
            <w:i/>
            <w:color w:val="0077CC"/>
            <w:sz w:val="20"/>
            <w:u w:val="single"/>
          </w:rPr>
          <w:t>Taylor</w:t>
        </w:r>
      </w:hyperlink>
      <w:hyperlink r:id="rId47" w:history="1">
        <w:r>
          <w:rPr>
            <w:rFonts w:ascii="times" w:eastAsia="times" w:hAnsi="times" w:cs="times"/>
            <w:i/>
            <w:color w:val="0077CC"/>
            <w:sz w:val="20"/>
            <w:u w:val="single"/>
          </w:rPr>
          <w:t xml:space="preserve">, 529 U.S. 362, 396, </w:t>
        </w:r>
      </w:hyperlink>
      <w:hyperlink r:id="rId48" w:history="1">
        <w:r>
          <w:rPr>
            <w:rFonts w:ascii="times" w:eastAsia="times" w:hAnsi="times" w:cs="times"/>
            <w:b/>
            <w:i/>
            <w:color w:val="0077CC"/>
            <w:sz w:val="20"/>
            <w:u w:val="single"/>
          </w:rPr>
          <w:t> [**453] </w:t>
        </w:r>
      </w:hyperlink>
      <w:hyperlink r:id="rId49" w:history="1">
        <w:r>
          <w:rPr>
            <w:rFonts w:ascii="times" w:eastAsia="times" w:hAnsi="times" w:cs="times"/>
            <w:i/>
            <w:color w:val="0077CC"/>
            <w:sz w:val="20"/>
            <w:u w:val="single"/>
          </w:rPr>
          <w:t xml:space="preserve"> 120 S. Ct. 1495, 146 L. Ed. 2d 389 (2000)</w:t>
        </w:r>
      </w:hyperlink>
      <w:r>
        <w:rPr>
          <w:rFonts w:ascii="times" w:eastAsia="times" w:hAnsi="times" w:cs="times"/>
          <w:color w:val="000000"/>
          <w:sz w:val="20"/>
        </w:rPr>
        <w:t>.  The investigation conducted by Porter's counsel clearly</w:t>
      </w:r>
      <w:r>
        <w:rPr>
          <w:rFonts w:ascii="times" w:eastAsia="times" w:hAnsi="times" w:cs="times"/>
          <w:color w:val="000000"/>
          <w:sz w:val="20"/>
        </w:rPr>
        <w:t xml:space="preserve"> did not satisfy those norms. </w:t>
      </w:r>
    </w:p>
    <w:p w:rsidR="00E5750C" w:rsidRDefault="00763BD0">
      <w:pPr>
        <w:widowControl w:val="0"/>
        <w:spacing w:before="200" w:line="260" w:lineRule="atLeast"/>
        <w:jc w:val="both"/>
      </w:pPr>
      <w:bookmarkStart w:id="94" w:name="Bookmark_para_24"/>
      <w:bookmarkEnd w:id="94"/>
      <w:r>
        <w:rPr>
          <w:rFonts w:ascii="times" w:eastAsia="times" w:hAnsi="times" w:cs="times"/>
          <w:color w:val="000000"/>
          <w:sz w:val="20"/>
        </w:rPr>
        <w:t xml:space="preserve">Although Porter had initially elected to represent himself, his standby counsel became his counsel for the penalty phase a little over a month prior to the </w:t>
      </w:r>
      <w:r>
        <w:rPr>
          <w:rFonts w:ascii="times" w:eastAsia="times" w:hAnsi="times" w:cs="times"/>
          <w:b/>
          <w:color w:val="000000"/>
          <w:sz w:val="20"/>
        </w:rPr>
        <w:t> [****16] </w:t>
      </w:r>
      <w:r>
        <w:rPr>
          <w:rFonts w:ascii="times" w:eastAsia="times" w:hAnsi="times" w:cs="times"/>
          <w:color w:val="000000"/>
          <w:sz w:val="20"/>
        </w:rPr>
        <w:t>sentencing proceeding before the jury.  It was the first ti</w:t>
      </w:r>
      <w:r>
        <w:rPr>
          <w:rFonts w:ascii="times" w:eastAsia="times" w:hAnsi="times" w:cs="times"/>
          <w:color w:val="000000"/>
          <w:sz w:val="20"/>
        </w:rPr>
        <w:t xml:space="preserve">me this lawyer had represented a defendant during a penalty-phase proceeding. </w:t>
      </w:r>
      <w:bookmarkStart w:id="95" w:name="Bookmark_I4Y04WN50K1MNJ1010000400"/>
      <w:bookmarkEnd w:id="95"/>
      <w:r>
        <w:rPr>
          <w:rFonts w:ascii="times" w:eastAsia="times" w:hAnsi="times" w:cs="times"/>
          <w:color w:val="000000"/>
          <w:sz w:val="20"/>
        </w:rPr>
        <w:t xml:space="preserve"> At the postconviction hearing, he testified that he had only one short meeting with Porter regarding </w:t>
      </w:r>
      <w:r>
        <w:rPr>
          <w:rFonts w:ascii="times" w:eastAsia="times" w:hAnsi="times" w:cs="times"/>
          <w:b/>
          <w:color w:val="000000"/>
          <w:sz w:val="20"/>
        </w:rPr>
        <w:t> [***406] </w:t>
      </w:r>
      <w:r>
        <w:rPr>
          <w:rFonts w:ascii="times" w:eastAsia="times" w:hAnsi="times" w:cs="times"/>
          <w:color w:val="000000"/>
          <w:sz w:val="20"/>
        </w:rPr>
        <w:t>the penalty phase.  He did not obtain any of Porter's school, medi</w:t>
      </w:r>
      <w:r>
        <w:rPr>
          <w:rFonts w:ascii="times" w:eastAsia="times" w:hAnsi="times" w:cs="times"/>
          <w:color w:val="000000"/>
          <w:sz w:val="20"/>
        </w:rPr>
        <w:t xml:space="preserve">cal, or military service records or interview any members of Porter's family. </w:t>
      </w:r>
      <w:bookmarkStart w:id="96" w:name="Bookmark_I50JG5XB0K1MNJ1D80000400"/>
      <w:bookmarkEnd w:id="96"/>
      <w:r>
        <w:rPr>
          <w:rFonts w:ascii="times" w:eastAsia="times" w:hAnsi="times" w:cs="times"/>
          <w:color w:val="000000"/>
          <w:sz w:val="20"/>
        </w:rPr>
        <w:t xml:space="preserve"> In </w:t>
      </w:r>
      <w:bookmarkStart w:id="97" w:name="Bookmark_I4Y04WN50K1MNJ0YF0000400"/>
      <w:bookmarkEnd w:id="97"/>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"http://advance.lexis.com/api/document?collection=cases&amp;id=urn:contentItem:48XS-RH70-004C-200K-00000-00&amp;context="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Wiggins</w:t>
      </w:r>
      <w:r>
        <w:rPr>
          <w:rFonts w:ascii="times" w:eastAsia="times" w:hAnsi="times" w:cs="times"/>
          <w:i/>
          <w:color w:val="0077CC"/>
          <w:sz w:val="20"/>
          <w:u w:val="single"/>
        </w:rPr>
        <w:fldChar w:fldCharType="end"/>
      </w:r>
      <w:hyperlink r:id="rId50" w:history="1">
        <w:r>
          <w:rPr>
            <w:rFonts w:ascii="times" w:eastAsia="times" w:hAnsi="times" w:cs="times"/>
            <w:i/>
            <w:color w:val="0077CC"/>
            <w:sz w:val="20"/>
            <w:u w:val="single"/>
          </w:rPr>
          <w:t xml:space="preserve"> v. </w:t>
        </w:r>
      </w:hyperlink>
      <w:hyperlink r:id="rId51" w:history="1">
        <w:r>
          <w:rPr>
            <w:rFonts w:ascii="times" w:eastAsia="times" w:hAnsi="times" w:cs="times"/>
            <w:i/>
            <w:color w:val="0077CC"/>
            <w:sz w:val="20"/>
            <w:u w:val="single"/>
          </w:rPr>
          <w:t>Smith</w:t>
        </w:r>
      </w:hyperlink>
      <w:hyperlink r:id="rId52" w:history="1">
        <w:r>
          <w:rPr>
            <w:rFonts w:ascii="times" w:eastAsia="times" w:hAnsi="times" w:cs="times"/>
            <w:i/>
            <w:color w:val="0077CC"/>
            <w:sz w:val="20"/>
            <w:u w:val="single"/>
          </w:rPr>
          <w:t>, 539 U.S. 510, 524, 525, 123 S. Ct. 2527, 156 L. Ed. 2d 471 (2003)</w:t>
        </w:r>
      </w:hyperlink>
      <w:r>
        <w:rPr>
          <w:rFonts w:ascii="times" w:eastAsia="times" w:hAnsi="times" w:cs="times"/>
          <w:color w:val="000000"/>
          <w:sz w:val="20"/>
        </w:rPr>
        <w:t>, we held counsel "fell short of . . . professional standards" for not expanding their inve</w:t>
      </w:r>
      <w:r>
        <w:rPr>
          <w:rFonts w:ascii="times" w:eastAsia="times" w:hAnsi="times" w:cs="times"/>
          <w:color w:val="000000"/>
          <w:sz w:val="20"/>
        </w:rPr>
        <w:t xml:space="preserve">stigation beyond the presentence investigation report and one set of records they obtained, particularly "in light of what counsel actually discovered" in the records. </w:t>
      </w:r>
      <w:bookmarkStart w:id="98" w:name="Bookmark_I50JG5XB0K1MNJ1D80000400_2"/>
      <w:bookmarkStart w:id="99" w:name="Bookmark_I0HMNY13CVS000G62JR000KJ"/>
      <w:bookmarkStart w:id="100" w:name="Bookmark_I4Y04WN50K1MNJ1050000400"/>
      <w:bookmarkEnd w:id="98"/>
      <w:bookmarkEnd w:id="99"/>
      <w:bookmarkEnd w:id="100"/>
      <w:r>
        <w:rPr>
          <w:rFonts w:ascii="times" w:eastAsia="times" w:hAnsi="times" w:cs="times"/>
          <w:color w:val="000000"/>
          <w:sz w:val="20"/>
        </w:rPr>
        <w:t xml:space="preserve"> Here, counsel did not even take the first step of interviewing witnesses or requesting </w:t>
      </w:r>
      <w:r>
        <w:rPr>
          <w:rFonts w:ascii="times" w:eastAsia="times" w:hAnsi="times" w:cs="times"/>
          <w:color w:val="000000"/>
          <w:sz w:val="20"/>
        </w:rPr>
        <w:t xml:space="preserve">records.  Cf. </w:t>
      </w:r>
      <w:bookmarkStart w:id="101" w:name="Bookmark_I50JG5XB0K1MNJ1D70000400"/>
      <w:bookmarkEnd w:id="101"/>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"http://advance.lexis.com/api/document?collection=cases&amp;id=urn:contentItem:4XN7-MXJ0-TXFX-12KF-00000-00&amp;context="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Bobby</w:t>
      </w:r>
      <w:r>
        <w:rPr>
          <w:rFonts w:ascii="times" w:eastAsia="times" w:hAnsi="times" w:cs="times"/>
          <w:i/>
          <w:color w:val="0077CC"/>
          <w:sz w:val="20"/>
          <w:u w:val="single"/>
        </w:rPr>
        <w:fldChar w:fldCharType="end"/>
      </w:r>
      <w:hyperlink r:id="rId53" w:history="1">
        <w:r>
          <w:rPr>
            <w:rFonts w:ascii="times" w:eastAsia="times" w:hAnsi="times" w:cs="times"/>
            <w:i/>
            <w:color w:val="0077CC"/>
            <w:sz w:val="20"/>
            <w:u w:val="single"/>
          </w:rPr>
          <w:t xml:space="preserve"> v. </w:t>
        </w:r>
      </w:hyperlink>
      <w:hyperlink r:id="rId54" w:history="1">
        <w:r>
          <w:rPr>
            <w:rFonts w:ascii="times" w:eastAsia="times" w:hAnsi="times" w:cs="times"/>
            <w:i/>
            <w:color w:val="0077CC"/>
            <w:sz w:val="20"/>
            <w:u w:val="single"/>
          </w:rPr>
          <w:t>Van Hook, ante</w:t>
        </w:r>
      </w:hyperlink>
      <w:hyperlink r:id="rId55" w:history="1">
        <w:r>
          <w:rPr>
            <w:rFonts w:ascii="times" w:eastAsia="times" w:hAnsi="times" w:cs="times"/>
            <w:i/>
            <w:color w:val="0077CC"/>
            <w:sz w:val="20"/>
            <w:u w:val="single"/>
          </w:rPr>
          <w:t>, at ____ - ____, 130 S. Ct. 13, 175 L. Ed. 2d 255</w:t>
        </w:r>
      </w:hyperlink>
      <w:r>
        <w:rPr>
          <w:rFonts w:ascii="times" w:eastAsia="times" w:hAnsi="times" w:cs="times"/>
          <w:color w:val="000000"/>
          <w:sz w:val="20"/>
        </w:rPr>
        <w:t xml:space="preserve"> (holding performance not deficient when counsel gathered a substantial amount of information and then made a reasonable decision not to pursue additional </w:t>
      </w:r>
      <w:r>
        <w:rPr>
          <w:rFonts w:ascii="times" w:eastAsia="times" w:hAnsi="times" w:cs="times"/>
          <w:b/>
          <w:color w:val="000000"/>
          <w:sz w:val="20"/>
        </w:rPr>
        <w:t> [*40] </w:t>
      </w:r>
      <w:r>
        <w:rPr>
          <w:rFonts w:ascii="times" w:eastAsia="times" w:hAnsi="times" w:cs="times"/>
          <w:color w:val="000000"/>
          <w:sz w:val="20"/>
        </w:rPr>
        <w:t xml:space="preserve"> sources); </w:t>
      </w:r>
      <w:bookmarkStart w:id="102" w:name="Bookmark_I4Y04WN50K1MNJ1020000400"/>
      <w:bookmarkEnd w:id="102"/>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"http://advance.lexis.com/api/document?collection=cases&amp;id=urn:contentItem:3S4X-3FN0-003B-S3TN-00000-00&amp;context="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Strickland</w:t>
      </w:r>
      <w:r>
        <w:rPr>
          <w:rFonts w:ascii="times" w:eastAsia="times" w:hAnsi="times" w:cs="times"/>
          <w:i/>
          <w:color w:val="0077CC"/>
          <w:sz w:val="20"/>
          <w:u w:val="single"/>
        </w:rPr>
        <w:fldChar w:fldCharType="end"/>
      </w:r>
      <w:hyperlink r:id="rId56" w:history="1">
        <w:r>
          <w:rPr>
            <w:rFonts w:ascii="times" w:eastAsia="times" w:hAnsi="times" w:cs="times"/>
            <w:i/>
            <w:color w:val="0077CC"/>
            <w:sz w:val="20"/>
            <w:u w:val="single"/>
          </w:rPr>
          <w:t>, 466 U.S., at 699, 104 S. Ct. 2052, 80 L. Ed. 674</w:t>
        </w:r>
      </w:hyperlink>
      <w:r>
        <w:rPr>
          <w:rFonts w:ascii="times" w:eastAsia="times" w:hAnsi="times" w:cs="times"/>
          <w:color w:val="000000"/>
          <w:sz w:val="20"/>
        </w:rPr>
        <w:t xml:space="preserve"> ("[Counsel's] decision not to seek more character or psychological evidence than was already in hand was . . . reasonable"). </w:t>
      </w:r>
      <w:bookmarkStart w:id="103" w:name="Bookmark_I4Y04WN50K1MNJ1050000400_2"/>
      <w:bookmarkEnd w:id="103"/>
      <w:r>
        <w:rPr>
          <w:rFonts w:ascii="times" w:eastAsia="times" w:hAnsi="times" w:cs="times"/>
          <w:color w:val="000000"/>
          <w:sz w:val="20"/>
        </w:rPr>
        <w:t xml:space="preserve"> Beyond that, like the counsel in</w:t>
      </w:r>
      <w:bookmarkStart w:id="104" w:name="Bookmark_I4Y04WN50K1MNJ1040000400"/>
      <w:bookmarkEnd w:id="104"/>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w:instrText>
      </w:r>
      <w:r>
        <w:rPr>
          <w:rFonts w:ascii="times" w:eastAsia="times" w:hAnsi="times" w:cs="times"/>
          <w:i/>
          <w:color w:val="0077CC"/>
          <w:sz w:val="20"/>
          <w:u w:val="single"/>
        </w:rPr>
        <w:instrText xml:space="preserve">ce.lexis.com/api/document?collection=cases&amp;id=urn:contentItem:48XS-RH70-004C-200K-00000-00&amp;context="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 xml:space="preserve"> </w:t>
      </w:r>
      <w:r>
        <w:rPr>
          <w:rFonts w:ascii="times" w:eastAsia="times" w:hAnsi="times" w:cs="times"/>
          <w:i/>
          <w:color w:val="0077CC"/>
          <w:sz w:val="20"/>
          <w:u w:val="single"/>
        </w:rPr>
        <w:fldChar w:fldCharType="end"/>
      </w:r>
      <w:hyperlink r:id="rId57" w:history="1">
        <w:r>
          <w:rPr>
            <w:rFonts w:ascii="times" w:eastAsia="times" w:hAnsi="times" w:cs="times"/>
            <w:i/>
            <w:color w:val="0077CC"/>
            <w:sz w:val="20"/>
            <w:u w:val="single"/>
          </w:rPr>
          <w:t>Wiggins</w:t>
        </w:r>
      </w:hyperlink>
      <w:r>
        <w:rPr>
          <w:rFonts w:ascii="times" w:eastAsia="times" w:hAnsi="times" w:cs="times"/>
          <w:color w:val="000000"/>
          <w:sz w:val="20"/>
        </w:rPr>
        <w:t>, he ignored perti</w:t>
      </w:r>
      <w:r>
        <w:rPr>
          <w:rFonts w:ascii="times" w:eastAsia="times" w:hAnsi="times" w:cs="times"/>
          <w:color w:val="000000"/>
          <w:sz w:val="20"/>
        </w:rPr>
        <w:t xml:space="preserve">nent </w:t>
      </w:r>
      <w:r>
        <w:rPr>
          <w:rFonts w:ascii="times" w:eastAsia="times" w:hAnsi="times" w:cs="times"/>
          <w:b/>
          <w:color w:val="000000"/>
          <w:sz w:val="20"/>
        </w:rPr>
        <w:t> [****17] </w:t>
      </w:r>
      <w:r>
        <w:rPr>
          <w:rFonts w:ascii="times" w:eastAsia="times" w:hAnsi="times" w:cs="times"/>
          <w:color w:val="000000"/>
          <w:sz w:val="20"/>
        </w:rPr>
        <w:t>avenues for investigation of which he should have been aware.  The court-ordered competency evaluations, for example, collectively reported Porter's very few years of regular school, his military service and wounds sustained in combat, and h</w:t>
      </w:r>
      <w:r>
        <w:rPr>
          <w:rFonts w:ascii="times" w:eastAsia="times" w:hAnsi="times" w:cs="times"/>
          <w:color w:val="000000"/>
          <w:sz w:val="20"/>
        </w:rPr>
        <w:t>is father's "over-</w:t>
      </w:r>
      <w:proofErr w:type="spellStart"/>
      <w:r>
        <w:rPr>
          <w:rFonts w:ascii="times" w:eastAsia="times" w:hAnsi="times" w:cs="times"/>
          <w:color w:val="000000"/>
          <w:sz w:val="20"/>
        </w:rPr>
        <w:t>disciplin</w:t>
      </w:r>
      <w:proofErr w:type="spellEnd"/>
      <w:r>
        <w:rPr>
          <w:rFonts w:ascii="times" w:eastAsia="times" w:hAnsi="times" w:cs="times"/>
          <w:color w:val="000000"/>
          <w:sz w:val="20"/>
        </w:rPr>
        <w:t xml:space="preserve">[e]."  Record 902-906.  As an explanation, counsel described Porter as fatalistic and uncooperative.  But he acknowledged that although Porter instructed him not to speak with Porter's ex-wife or son, Porter did not give him any </w:t>
      </w:r>
      <w:r>
        <w:rPr>
          <w:rFonts w:ascii="times" w:eastAsia="times" w:hAnsi="times" w:cs="times"/>
          <w:color w:val="000000"/>
          <w:sz w:val="20"/>
        </w:rPr>
        <w:t xml:space="preserve">other instructions limiting the witnesses he could interview. </w:t>
      </w:r>
    </w:p>
    <w:p w:rsidR="00E5750C" w:rsidRDefault="00763BD0">
      <w:pPr>
        <w:widowControl w:val="0"/>
        <w:spacing w:before="240" w:line="260" w:lineRule="atLeast"/>
        <w:jc w:val="both"/>
      </w:pPr>
      <w:bookmarkStart w:id="105" w:name="Bookmark_para_25"/>
      <w:bookmarkStart w:id="106" w:name="Bookmark_I4Y04WN50K1MNJ1160000400"/>
      <w:bookmarkEnd w:id="105"/>
      <w:bookmarkEnd w:id="106"/>
      <w:r>
        <w:rPr>
          <w:rFonts w:ascii="times" w:eastAsia="times" w:hAnsi="times" w:cs="times"/>
          <w:color w:val="000000"/>
          <w:sz w:val="20"/>
        </w:rPr>
        <w:t xml:space="preserve">Counsel thus failed to uncover and present any evidence of Porter's mental health or mental impairment, his family background, or his military service.  The decision not to investigate did not </w:t>
      </w:r>
      <w:r>
        <w:rPr>
          <w:rFonts w:ascii="times" w:eastAsia="times" w:hAnsi="times" w:cs="times"/>
          <w:color w:val="000000"/>
          <w:sz w:val="20"/>
        </w:rPr>
        <w:t xml:space="preserve">reflect reasonable professional judgment. </w:t>
      </w:r>
      <w:bookmarkStart w:id="107" w:name="Bookmark_I4Y04WN50K1MNJ1180000400"/>
      <w:bookmarkEnd w:id="107"/>
      <w:r>
        <w:rPr>
          <w:rFonts w:ascii="times" w:eastAsia="times" w:hAnsi="times" w:cs="times"/>
          <w:color w:val="000000"/>
          <w:sz w:val="20"/>
        </w:rPr>
        <w:t xml:space="preserve"> </w:t>
      </w:r>
      <w:bookmarkStart w:id="108" w:name="Bookmark_I4Y04WN50K1MNJ1150000400"/>
      <w:bookmarkEnd w:id="108"/>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"http://advance.lexis.com/api/document?collection=cases&amp;id=urn:contentItem:48XS-RH70-004C-200K-00000-00&amp;context="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Wiggins</w:t>
      </w:r>
      <w:r>
        <w:rPr>
          <w:rFonts w:ascii="times" w:eastAsia="times" w:hAnsi="times" w:cs="times"/>
          <w:i/>
          <w:color w:val="0077CC"/>
          <w:sz w:val="20"/>
          <w:u w:val="single"/>
        </w:rPr>
        <w:fldChar w:fldCharType="end"/>
      </w:r>
      <w:hyperlink r:id="rId58" w:history="1">
        <w:r>
          <w:rPr>
            <w:rFonts w:ascii="times" w:eastAsia="times" w:hAnsi="times" w:cs="times"/>
            <w:i/>
            <w:color w:val="0077CC"/>
            <w:sz w:val="20"/>
            <w:u w:val="single"/>
          </w:rPr>
          <w:t xml:space="preserve">, </w:t>
        </w:r>
      </w:hyperlink>
      <w:hyperlink r:id="rId59" w:history="1">
        <w:r>
          <w:rPr>
            <w:rFonts w:ascii="times" w:eastAsia="times" w:hAnsi="times" w:cs="times"/>
            <w:i/>
            <w:color w:val="0077CC"/>
            <w:sz w:val="20"/>
            <w:u w:val="single"/>
          </w:rPr>
          <w:t>supra</w:t>
        </w:r>
      </w:hyperlink>
      <w:hyperlink r:id="rId60" w:history="1">
        <w:r>
          <w:rPr>
            <w:rFonts w:ascii="times" w:eastAsia="times" w:hAnsi="times" w:cs="times"/>
            <w:i/>
            <w:color w:val="0077CC"/>
            <w:sz w:val="20"/>
            <w:u w:val="single"/>
          </w:rPr>
          <w:t>, at 534, 123 S. Ct. 2527, 156 L. Ed. 2d 471</w:t>
        </w:r>
      </w:hyperlink>
      <w:r>
        <w:rPr>
          <w:rFonts w:ascii="times" w:eastAsia="times" w:hAnsi="times" w:cs="times"/>
          <w:color w:val="000000"/>
          <w:sz w:val="20"/>
        </w:rPr>
        <w:t xml:space="preserve">. </w:t>
      </w:r>
      <w:bookmarkStart w:id="109" w:name="Bookmark_I4Y04WN50K1MNJ1180000400_2"/>
      <w:bookmarkEnd w:id="109"/>
      <w:r>
        <w:rPr>
          <w:rFonts w:ascii="times" w:eastAsia="times" w:hAnsi="times" w:cs="times"/>
          <w:color w:val="000000"/>
          <w:sz w:val="20"/>
        </w:rPr>
        <w:t xml:space="preserve"> Porter may have been fatalistic or uncooperative, but that does not obviate the need for defense counsel to conduct </w:t>
      </w:r>
      <w:r>
        <w:rPr>
          <w:rFonts w:ascii="times" w:eastAsia="times" w:hAnsi="times" w:cs="times"/>
          <w:i/>
          <w:color w:val="000000"/>
          <w:sz w:val="20"/>
        </w:rPr>
        <w:t>some</w:t>
      </w:r>
      <w:r>
        <w:rPr>
          <w:rFonts w:ascii="times" w:eastAsia="times" w:hAnsi="times" w:cs="times"/>
          <w:color w:val="000000"/>
          <w:sz w:val="20"/>
        </w:rPr>
        <w:t xml:space="preserve"> sort of mitigation investigatio</w:t>
      </w:r>
      <w:r>
        <w:rPr>
          <w:rFonts w:ascii="times" w:eastAsia="times" w:hAnsi="times" w:cs="times"/>
          <w:color w:val="000000"/>
          <w:sz w:val="20"/>
        </w:rPr>
        <w:t xml:space="preserve">n.  See </w:t>
      </w:r>
      <w:bookmarkStart w:id="110" w:name="Bookmark_I4Y04WN50K1MNJ1170000400"/>
      <w:bookmarkEnd w:id="110"/>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"http://advance.lexis.com/api/document?collection=cases&amp;id=urn:contentItem:4GFC-K0J0-004C-200B-00000-00&amp;context=" </w:instrText>
      </w:r>
      <w:r>
        <w:rPr>
          <w:rFonts w:ascii="times" w:eastAsia="times" w:hAnsi="times" w:cs="times"/>
          <w:i/>
          <w:color w:val="0077CC"/>
          <w:sz w:val="20"/>
          <w:u w:val="single"/>
        </w:rPr>
        <w:fldChar w:fldCharType="separate"/>
      </w:r>
      <w:proofErr w:type="spellStart"/>
      <w:r>
        <w:rPr>
          <w:rFonts w:ascii="times" w:eastAsia="times" w:hAnsi="times" w:cs="times"/>
          <w:i/>
          <w:color w:val="0077CC"/>
          <w:sz w:val="20"/>
          <w:u w:val="single"/>
        </w:rPr>
        <w:t>Rompilla</w:t>
      </w:r>
      <w:proofErr w:type="spellEnd"/>
      <w:r>
        <w:rPr>
          <w:rFonts w:ascii="times" w:eastAsia="times" w:hAnsi="times" w:cs="times"/>
          <w:i/>
          <w:color w:val="0077CC"/>
          <w:sz w:val="20"/>
          <w:u w:val="single"/>
        </w:rPr>
        <w:fldChar w:fldCharType="end"/>
      </w:r>
      <w:hyperlink r:id="rId61" w:history="1">
        <w:r>
          <w:rPr>
            <w:rFonts w:ascii="times" w:eastAsia="times" w:hAnsi="times" w:cs="times"/>
            <w:i/>
            <w:color w:val="0077CC"/>
            <w:sz w:val="20"/>
            <w:u w:val="single"/>
          </w:rPr>
          <w:t xml:space="preserve">, </w:t>
        </w:r>
      </w:hyperlink>
      <w:hyperlink r:id="rId62" w:history="1">
        <w:r>
          <w:rPr>
            <w:rFonts w:ascii="times" w:eastAsia="times" w:hAnsi="times" w:cs="times"/>
            <w:i/>
            <w:color w:val="0077CC"/>
            <w:sz w:val="20"/>
            <w:u w:val="single"/>
          </w:rPr>
          <w:t>supra</w:t>
        </w:r>
      </w:hyperlink>
      <w:hyperlink r:id="rId63" w:history="1">
        <w:r>
          <w:rPr>
            <w:rFonts w:ascii="times" w:eastAsia="times" w:hAnsi="times" w:cs="times"/>
            <w:i/>
            <w:color w:val="0077CC"/>
            <w:sz w:val="20"/>
            <w:u w:val="single"/>
          </w:rPr>
          <w:t>, at 381-382, 125 S. Ct. 2456, 162 L. Ed. 2d 360</w:t>
        </w:r>
      </w:hyperlink>
      <w:r>
        <w:rPr>
          <w:rFonts w:ascii="times" w:eastAsia="times" w:hAnsi="times" w:cs="times"/>
          <w:color w:val="000000"/>
          <w:sz w:val="20"/>
        </w:rPr>
        <w:t xml:space="preserve">. </w:t>
      </w:r>
    </w:p>
    <w:p w:rsidR="00E5750C" w:rsidRDefault="00763BD0">
      <w:pPr>
        <w:widowControl w:val="0"/>
        <w:spacing w:before="200" w:line="260" w:lineRule="atLeast"/>
        <w:jc w:val="both"/>
      </w:pPr>
      <w:bookmarkStart w:id="111" w:name="Bookmark_para_26"/>
      <w:bookmarkEnd w:id="111"/>
      <w:r>
        <w:rPr>
          <w:rFonts w:ascii="times" w:eastAsia="times" w:hAnsi="times" w:cs="times"/>
          <w:color w:val="000000"/>
          <w:sz w:val="20"/>
        </w:rPr>
        <w:t xml:space="preserve">III </w:t>
      </w:r>
    </w:p>
    <w:p w:rsidR="00E5750C" w:rsidRDefault="00763BD0">
      <w:pPr>
        <w:widowControl w:val="0"/>
        <w:spacing w:before="240" w:line="260" w:lineRule="atLeast"/>
        <w:jc w:val="both"/>
      </w:pPr>
      <w:bookmarkStart w:id="112" w:name="Bookmark_para_27"/>
      <w:bookmarkStart w:id="113" w:name="Bookmark_I4Y04WN50K1MNJ11W0000400"/>
      <w:bookmarkStart w:id="114" w:name="Bookmark_I4Y04WN50K1MNJ11Y0000400"/>
      <w:bookmarkEnd w:id="112"/>
      <w:bookmarkEnd w:id="113"/>
      <w:bookmarkEnd w:id="114"/>
      <w:r>
        <w:rPr>
          <w:rFonts w:ascii="times" w:eastAsia="times" w:hAnsi="times" w:cs="times"/>
          <w:color w:val="000000"/>
          <w:sz w:val="20"/>
        </w:rPr>
        <w:t xml:space="preserve">Because we find Porter's counsel deficient, we must determine whether the </w:t>
      </w:r>
      <w:r>
        <w:rPr>
          <w:rFonts w:ascii="times" w:eastAsia="times" w:hAnsi="times" w:cs="times"/>
          <w:color w:val="000000"/>
          <w:sz w:val="20"/>
        </w:rPr>
        <w:t xml:space="preserve">Florida Supreme Court unreasonably applied </w:t>
      </w:r>
      <w:r>
        <w:rPr>
          <w:rFonts w:ascii="times" w:eastAsia="times" w:hAnsi="times" w:cs="times"/>
          <w:i/>
          <w:color w:val="000000"/>
          <w:sz w:val="20"/>
        </w:rPr>
        <w:t>Strickland</w:t>
      </w:r>
      <w:r>
        <w:rPr>
          <w:rFonts w:ascii="times" w:eastAsia="times" w:hAnsi="times" w:cs="times"/>
          <w:color w:val="000000"/>
          <w:sz w:val="20"/>
        </w:rPr>
        <w:t xml:space="preserve"> in holding Porter was not prejudiced by that deficiency.  Under </w:t>
      </w:r>
      <w:r>
        <w:rPr>
          <w:rFonts w:ascii="times" w:eastAsia="times" w:hAnsi="times" w:cs="times"/>
          <w:i/>
          <w:color w:val="000000"/>
          <w:sz w:val="20"/>
        </w:rPr>
        <w:t>Strickland</w:t>
      </w:r>
      <w:r>
        <w:rPr>
          <w:rFonts w:ascii="times" w:eastAsia="times" w:hAnsi="times" w:cs="times"/>
          <w:color w:val="000000"/>
          <w:sz w:val="20"/>
        </w:rPr>
        <w:t xml:space="preserve">, </w:t>
      </w:r>
      <w:r>
        <w:rPr>
          <w:rFonts w:ascii="times" w:eastAsia="times" w:hAnsi="times" w:cs="times"/>
          <w:b/>
          <w:color w:val="000000"/>
          <w:sz w:val="20"/>
        </w:rPr>
        <w:t> [****18] </w:t>
      </w:r>
      <w:bookmarkStart w:id="115" w:name="Bookmark_LNHNREFclscc4"/>
      <w:bookmarkEnd w:id="115"/>
      <w:r>
        <w:rPr>
          <w:rFonts w:ascii="times" w:eastAsia="times" w:hAnsi="times" w:cs="times"/>
          <w:b/>
          <w:i/>
          <w:color w:val="0077CC"/>
          <w:sz w:val="20"/>
          <w:u w:val="single"/>
        </w:rPr>
        <w:fldChar w:fldCharType="begin"/>
      </w:r>
      <w:r>
        <w:rPr>
          <w:rFonts w:ascii="times" w:eastAsia="times" w:hAnsi="times" w:cs="times"/>
          <w:b/>
          <w:i/>
          <w:color w:val="0077CC"/>
          <w:sz w:val="20"/>
          <w:u w:val="single"/>
        </w:rPr>
        <w:instrText xml:space="preserve"> HYPERLINK "http://advance.lexis.com/api/document?collection=cases&amp;id=urn:contentItem:7X6R-TY50-YB0V-9006-00000-00</w:instrText>
      </w:r>
      <w:r>
        <w:rPr>
          <w:rFonts w:ascii="times" w:eastAsia="times" w:hAnsi="times" w:cs="times"/>
          <w:b/>
          <w:i/>
          <w:color w:val="0077CC"/>
          <w:sz w:val="20"/>
          <w:u w:val="single"/>
        </w:rPr>
        <w:instrText xml:space="preserve">&amp;context=&amp;link=clscc4" </w:instrText>
      </w:r>
      <w:r>
        <w:rPr>
          <w:rFonts w:ascii="times" w:eastAsia="times" w:hAnsi="times" w:cs="times"/>
          <w:b/>
          <w:i/>
          <w:color w:val="0077CC"/>
          <w:sz w:val="20"/>
          <w:u w:val="single"/>
        </w:rPr>
        <w:fldChar w:fldCharType="separate"/>
      </w:r>
      <w:r>
        <w:rPr>
          <w:rFonts w:ascii="times" w:eastAsia="times" w:hAnsi="times" w:cs="times"/>
          <w:b/>
          <w:i/>
          <w:color w:val="0077CC"/>
          <w:sz w:val="20"/>
          <w:u w:val="single"/>
        </w:rPr>
        <w:t>HN4</w:t>
      </w:r>
      <w:r>
        <w:rPr>
          <w:rFonts w:ascii="times" w:eastAsia="times" w:hAnsi="times" w:cs="times"/>
          <w:b/>
          <w:i/>
          <w:color w:val="0077CC"/>
          <w:sz w:val="20"/>
          <w:u w:val="single"/>
        </w:rPr>
        <w:fldChar w:fldCharType="end"/>
      </w:r>
      <w:r>
        <w:rPr>
          <w:rFonts w:ascii="times" w:eastAsia="times" w:hAnsi="times" w:cs="times"/>
          <w:color w:val="000000"/>
          <w:sz w:val="20"/>
        </w:rPr>
        <w:t>[</w:t>
      </w:r>
      <w:hyperlink w:anchor="Bookmark_clscc4" w:history="1">
        <w:r>
          <w:pict>
            <v:shape id="_x0000_i1046" type="#_x0000_t75" style="width:10.5pt;height:10.5pt">
              <v:imagedata r:id="rId37" o:title=""/>
            </v:shape>
          </w:pict>
        </w:r>
      </w:hyperlink>
      <w:r>
        <w:rPr>
          <w:rFonts w:ascii="times" w:eastAsia="times" w:hAnsi="times" w:cs="times"/>
          <w:color w:val="000000"/>
          <w:sz w:val="20"/>
        </w:rPr>
        <w:t xml:space="preserve">] </w:t>
      </w:r>
      <w:hyperlink r:id="rId64" w:history="1">
        <w:proofErr w:type="spellStart"/>
        <w:r>
          <w:rPr>
            <w:rFonts w:ascii="times" w:eastAsia="times" w:hAnsi="times" w:cs="times"/>
            <w:b/>
            <w:i/>
            <w:color w:val="0077CC"/>
            <w:sz w:val="20"/>
            <w:u w:val="single"/>
          </w:rPr>
          <w:t>LEdHN</w:t>
        </w:r>
        <w:proofErr w:type="spellEnd"/>
        <w:r>
          <w:rPr>
            <w:rFonts w:ascii="times" w:eastAsia="times" w:hAnsi="times" w:cs="times"/>
            <w:b/>
            <w:i/>
            <w:color w:val="0077CC"/>
            <w:sz w:val="20"/>
            <w:u w:val="single"/>
          </w:rPr>
          <w:t>[4]</w:t>
        </w:r>
      </w:hyperlink>
      <w:r>
        <w:rPr>
          <w:rFonts w:ascii="times" w:eastAsia="times" w:hAnsi="times" w:cs="times"/>
          <w:color w:val="000000"/>
          <w:sz w:val="20"/>
        </w:rPr>
        <w:t>[</w:t>
      </w:r>
      <w:hyperlink w:anchor="Bookmark_LEDHN4" w:history="1">
        <w:r>
          <w:pict>
            <v:shape id="_x0000_i1047" type="#_x0000_t75" style="width:10.5pt;height:10.5pt">
              <v:imagedata r:id="rId37" o:title=""/>
            </v:shape>
          </w:pict>
        </w:r>
      </w:hyperlink>
      <w:r>
        <w:rPr>
          <w:rFonts w:ascii="times" w:eastAsia="times" w:hAnsi="times" w:cs="times"/>
          <w:color w:val="000000"/>
          <w:sz w:val="20"/>
        </w:rPr>
        <w:t xml:space="preserve">] </w:t>
      </w:r>
      <w:bookmarkStart w:id="116" w:name="Bookmark_LEDHN4_1"/>
      <w:bookmarkEnd w:id="116"/>
      <w:r>
        <w:rPr>
          <w:rFonts w:ascii="times" w:eastAsia="times" w:hAnsi="times" w:cs="times"/>
          <w:color w:val="000000"/>
          <w:sz w:val="20"/>
        </w:rPr>
        <w:t>[4]</w:t>
      </w:r>
      <w:r>
        <w:rPr>
          <w:rFonts w:ascii="times" w:eastAsia="times" w:hAnsi="times" w:cs="times"/>
          <w:color w:val="000000"/>
          <w:sz w:val="20"/>
        </w:rPr>
        <w:t xml:space="preserve"> a defendant is prejudiced by his counsel's deficient performance if "there is a reasonable probability that, but for counsel's unprofessional errors, the result of the proceeding would have been different."  </w:t>
      </w:r>
      <w:bookmarkStart w:id="117" w:name="Bookmark_I4Y04WN50K1MNJ1190000400"/>
      <w:bookmarkEnd w:id="117"/>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w:instrText>
      </w:r>
      <w:r>
        <w:rPr>
          <w:rFonts w:ascii="times" w:eastAsia="times" w:hAnsi="times" w:cs="times"/>
          <w:i/>
          <w:color w:val="0077CC"/>
          <w:sz w:val="20"/>
          <w:u w:val="single"/>
        </w:rPr>
        <w:instrText xml:space="preserve">ment?collection=cases&amp;id=urn:contentItem:3S4X-3FN0-003B-S3TN-00000-00&amp;context="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466 U.S., at 694, 104 S. Ct. 2052, 80 L. Ed. 674</w:t>
      </w:r>
      <w:r>
        <w:rPr>
          <w:rFonts w:ascii="times" w:eastAsia="times" w:hAnsi="times" w:cs="times"/>
          <w:i/>
          <w:color w:val="0077CC"/>
          <w:sz w:val="20"/>
          <w:u w:val="single"/>
        </w:rPr>
        <w:fldChar w:fldCharType="end"/>
      </w:r>
      <w:r>
        <w:rPr>
          <w:rFonts w:ascii="times" w:eastAsia="times" w:hAnsi="times" w:cs="times"/>
          <w:color w:val="000000"/>
          <w:sz w:val="20"/>
        </w:rPr>
        <w:t xml:space="preserve">. </w:t>
      </w:r>
      <w:bookmarkStart w:id="118" w:name="Bookmark_I4Y04WN50K1MNJ1210000400"/>
      <w:bookmarkEnd w:id="118"/>
      <w:r>
        <w:rPr>
          <w:rFonts w:ascii="times" w:eastAsia="times" w:hAnsi="times" w:cs="times"/>
          <w:color w:val="000000"/>
          <w:sz w:val="20"/>
        </w:rPr>
        <w:t xml:space="preserve"> </w:t>
      </w:r>
      <w:bookmarkStart w:id="119" w:name="Bookmark_LNHNREFclscc5"/>
      <w:bookmarkEnd w:id="119"/>
      <w:r>
        <w:rPr>
          <w:rFonts w:ascii="times" w:eastAsia="times" w:hAnsi="times" w:cs="times"/>
          <w:b/>
          <w:i/>
          <w:color w:val="0077CC"/>
          <w:sz w:val="20"/>
          <w:u w:val="single"/>
        </w:rPr>
        <w:fldChar w:fldCharType="begin"/>
      </w:r>
      <w:r>
        <w:rPr>
          <w:rFonts w:ascii="times" w:eastAsia="times" w:hAnsi="times" w:cs="times"/>
          <w:b/>
          <w:i/>
          <w:color w:val="0077CC"/>
          <w:sz w:val="20"/>
          <w:u w:val="single"/>
        </w:rPr>
        <w:instrText xml:space="preserve"> HYPERLINK "http://advance.lexis.com/api/document?collection=cases&amp;id=urn:contentItem:7X6R-TY50-YB0V-9006-00000-00&amp;context</w:instrText>
      </w:r>
      <w:r>
        <w:rPr>
          <w:rFonts w:ascii="times" w:eastAsia="times" w:hAnsi="times" w:cs="times"/>
          <w:b/>
          <w:i/>
          <w:color w:val="0077CC"/>
          <w:sz w:val="20"/>
          <w:u w:val="single"/>
        </w:rPr>
        <w:instrText xml:space="preserve">=&amp;link=clscc5" </w:instrText>
      </w:r>
      <w:r>
        <w:rPr>
          <w:rFonts w:ascii="times" w:eastAsia="times" w:hAnsi="times" w:cs="times"/>
          <w:b/>
          <w:i/>
          <w:color w:val="0077CC"/>
          <w:sz w:val="20"/>
          <w:u w:val="single"/>
        </w:rPr>
        <w:fldChar w:fldCharType="separate"/>
      </w:r>
      <w:r>
        <w:rPr>
          <w:rFonts w:ascii="times" w:eastAsia="times" w:hAnsi="times" w:cs="times"/>
          <w:b/>
          <w:i/>
          <w:color w:val="0077CC"/>
          <w:sz w:val="20"/>
          <w:u w:val="single"/>
        </w:rPr>
        <w:t>HN5</w:t>
      </w:r>
      <w:r>
        <w:rPr>
          <w:rFonts w:ascii="times" w:eastAsia="times" w:hAnsi="times" w:cs="times"/>
          <w:b/>
          <w:i/>
          <w:color w:val="0077CC"/>
          <w:sz w:val="20"/>
          <w:u w:val="single"/>
        </w:rPr>
        <w:fldChar w:fldCharType="end"/>
      </w:r>
      <w:r>
        <w:rPr>
          <w:rFonts w:ascii="times" w:eastAsia="times" w:hAnsi="times" w:cs="times"/>
          <w:color w:val="000000"/>
          <w:sz w:val="20"/>
        </w:rPr>
        <w:t>[</w:t>
      </w:r>
      <w:hyperlink w:anchor="Bookmark_clscc5" w:history="1">
        <w:r>
          <w:pict>
            <v:shape id="_x0000_i1048" type="#_x0000_t75" style="width:10.5pt;height:10.5pt">
              <v:imagedata r:id="rId37" o:title=""/>
            </v:shape>
          </w:pict>
        </w:r>
      </w:hyperlink>
      <w:r>
        <w:rPr>
          <w:rFonts w:ascii="times" w:eastAsia="times" w:hAnsi="times" w:cs="times"/>
          <w:color w:val="000000"/>
          <w:sz w:val="20"/>
        </w:rPr>
        <w:t xml:space="preserve">] </w:t>
      </w:r>
      <w:hyperlink r:id="rId65" w:history="1">
        <w:proofErr w:type="spellStart"/>
        <w:r>
          <w:rPr>
            <w:rFonts w:ascii="times" w:eastAsia="times" w:hAnsi="times" w:cs="times"/>
            <w:b/>
            <w:i/>
            <w:color w:val="0077CC"/>
            <w:sz w:val="20"/>
            <w:u w:val="single"/>
          </w:rPr>
          <w:t>LEdHN</w:t>
        </w:r>
        <w:proofErr w:type="spellEnd"/>
        <w:r>
          <w:rPr>
            <w:rFonts w:ascii="times" w:eastAsia="times" w:hAnsi="times" w:cs="times"/>
            <w:b/>
            <w:i/>
            <w:color w:val="0077CC"/>
            <w:sz w:val="20"/>
            <w:u w:val="single"/>
          </w:rPr>
          <w:t>[5]</w:t>
        </w:r>
      </w:hyperlink>
      <w:r>
        <w:rPr>
          <w:rFonts w:ascii="times" w:eastAsia="times" w:hAnsi="times" w:cs="times"/>
          <w:color w:val="000000"/>
          <w:sz w:val="20"/>
        </w:rPr>
        <w:t>[</w:t>
      </w:r>
      <w:hyperlink w:anchor="Bookmark_LEDHN5" w:history="1">
        <w:r>
          <w:pict>
            <v:shape id="_x0000_i1049" type="#_x0000_t75" style="width:10.5pt;height:10.5pt">
              <v:imagedata r:id="rId37" o:title=""/>
            </v:shape>
          </w:pict>
        </w:r>
      </w:hyperlink>
      <w:r>
        <w:rPr>
          <w:rFonts w:ascii="times" w:eastAsia="times" w:hAnsi="times" w:cs="times"/>
          <w:color w:val="000000"/>
          <w:sz w:val="20"/>
        </w:rPr>
        <w:t xml:space="preserve">] </w:t>
      </w:r>
      <w:bookmarkStart w:id="120" w:name="Bookmark_LEDHN5_1"/>
      <w:bookmarkEnd w:id="120"/>
      <w:r>
        <w:rPr>
          <w:rFonts w:ascii="times" w:eastAsia="times" w:hAnsi="times" w:cs="times"/>
          <w:color w:val="000000"/>
          <w:sz w:val="20"/>
        </w:rPr>
        <w:t xml:space="preserve">[5] In Florida, the sentencing judge makes the determination as to the existence and weight of aggravating and mitigating circumstances and the punishment, </w:t>
      </w:r>
      <w:hyperlink r:id="rId66" w:history="1">
        <w:r>
          <w:rPr>
            <w:rFonts w:ascii="times" w:eastAsia="times" w:hAnsi="times" w:cs="times"/>
            <w:i/>
            <w:color w:val="0077CC"/>
            <w:sz w:val="20"/>
            <w:u w:val="single"/>
          </w:rPr>
          <w:t>Fla. Stat. § 921.141(3)</w:t>
        </w:r>
      </w:hyperlink>
      <w:r>
        <w:rPr>
          <w:rFonts w:ascii="times" w:eastAsia="times" w:hAnsi="times" w:cs="times"/>
          <w:color w:val="000000"/>
          <w:sz w:val="20"/>
        </w:rPr>
        <w:t xml:space="preserve">, but he must give the jury verdict of life or death "great weight," </w:t>
      </w:r>
      <w:bookmarkStart w:id="121" w:name="Bookmark_I4Y04WN50K1MNJ11X0000400"/>
      <w:bookmarkEnd w:id="121"/>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"http://advance.lexis.com/api/document?collection=cases&amp;id=urn:contentItem:3RRM-5B60-003C-X0N2-00000-00&amp;cont</w:instrText>
      </w:r>
      <w:r>
        <w:rPr>
          <w:rFonts w:ascii="times" w:eastAsia="times" w:hAnsi="times" w:cs="times"/>
          <w:i/>
          <w:color w:val="0077CC"/>
          <w:sz w:val="20"/>
          <w:u w:val="single"/>
        </w:rPr>
        <w:instrText xml:space="preserve">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Tedder</w:t>
      </w:r>
      <w:r>
        <w:rPr>
          <w:rFonts w:ascii="times" w:eastAsia="times" w:hAnsi="times" w:cs="times"/>
          <w:i/>
          <w:color w:val="0077CC"/>
          <w:sz w:val="20"/>
          <w:u w:val="single"/>
        </w:rPr>
        <w:fldChar w:fldCharType="end"/>
      </w:r>
      <w:hyperlink r:id="rId67" w:history="1">
        <w:r>
          <w:rPr>
            <w:rFonts w:ascii="times" w:eastAsia="times" w:hAnsi="times" w:cs="times"/>
            <w:i/>
            <w:color w:val="0077CC"/>
            <w:sz w:val="20"/>
            <w:u w:val="single"/>
          </w:rPr>
          <w:t xml:space="preserve"> v. </w:t>
        </w:r>
      </w:hyperlink>
      <w:hyperlink r:id="rId68" w:history="1">
        <w:r>
          <w:rPr>
            <w:rFonts w:ascii="times" w:eastAsia="times" w:hAnsi="times" w:cs="times"/>
            <w:i/>
            <w:color w:val="0077CC"/>
            <w:sz w:val="20"/>
            <w:u w:val="single"/>
          </w:rPr>
          <w:t>State</w:t>
        </w:r>
      </w:hyperlink>
      <w:hyperlink r:id="rId69" w:history="1">
        <w:r>
          <w:rPr>
            <w:rFonts w:ascii="times" w:eastAsia="times" w:hAnsi="times" w:cs="times"/>
            <w:i/>
            <w:color w:val="0077CC"/>
            <w:sz w:val="20"/>
            <w:u w:val="single"/>
          </w:rPr>
          <w:t xml:space="preserve">, 322 So. 2d 908, </w:t>
        </w:r>
      </w:hyperlink>
      <w:hyperlink r:id="rId70" w:history="1">
        <w:r>
          <w:rPr>
            <w:rFonts w:ascii="times" w:eastAsia="times" w:hAnsi="times" w:cs="times"/>
            <w:b/>
            <w:i/>
            <w:color w:val="0077CC"/>
            <w:sz w:val="20"/>
            <w:u w:val="single"/>
          </w:rPr>
          <w:t> [*41] </w:t>
        </w:r>
      </w:hyperlink>
      <w:hyperlink r:id="rId71" w:history="1">
        <w:r>
          <w:rPr>
            <w:rFonts w:ascii="times" w:eastAsia="times" w:hAnsi="times" w:cs="times"/>
            <w:i/>
            <w:color w:val="0077CC"/>
            <w:sz w:val="20"/>
            <w:u w:val="single"/>
          </w:rPr>
          <w:t xml:space="preserve"> 910 (Fla. 1975)</w:t>
        </w:r>
      </w:hyperlink>
      <w:r>
        <w:rPr>
          <w:rFonts w:ascii="times" w:eastAsia="times" w:hAnsi="times" w:cs="times"/>
          <w:color w:val="000000"/>
          <w:sz w:val="20"/>
        </w:rPr>
        <w:t xml:space="preserve"> </w:t>
      </w:r>
      <w:r>
        <w:rPr>
          <w:rFonts w:ascii="times" w:eastAsia="times" w:hAnsi="times" w:cs="times"/>
          <w:i/>
          <w:color w:val="000000"/>
          <w:sz w:val="20"/>
        </w:rPr>
        <w:t xml:space="preserve">(per </w:t>
      </w:r>
      <w:proofErr w:type="spellStart"/>
      <w:r>
        <w:rPr>
          <w:rFonts w:ascii="times" w:eastAsia="times" w:hAnsi="times" w:cs="times"/>
          <w:i/>
          <w:color w:val="000000"/>
          <w:sz w:val="20"/>
        </w:rPr>
        <w:t>curiam</w:t>
      </w:r>
      <w:proofErr w:type="spellEnd"/>
      <w:r>
        <w:rPr>
          <w:rFonts w:ascii="times" w:eastAsia="times" w:hAnsi="times" w:cs="times"/>
          <w:i/>
          <w:color w:val="000000"/>
          <w:sz w:val="20"/>
        </w:rPr>
        <w:t>).</w:t>
      </w:r>
      <w:r>
        <w:rPr>
          <w:rFonts w:ascii="times" w:eastAsia="times" w:hAnsi="times" w:cs="times"/>
          <w:color w:val="000000"/>
          <w:sz w:val="20"/>
        </w:rPr>
        <w:t xml:space="preserve"> </w:t>
      </w:r>
      <w:bookmarkStart w:id="122" w:name="Bookmark_I4Y04WN50K1MNJ1210000400_2"/>
      <w:bookmarkStart w:id="123" w:name="Bookmark_LNHNREFclscc6"/>
      <w:bookmarkEnd w:id="122"/>
      <w:bookmarkEnd w:id="123"/>
      <w:r>
        <w:rPr>
          <w:rFonts w:ascii="times" w:eastAsia="times" w:hAnsi="times" w:cs="times"/>
          <w:b/>
          <w:i/>
          <w:color w:val="0077CC"/>
          <w:sz w:val="20"/>
          <w:u w:val="single"/>
        </w:rPr>
        <w:fldChar w:fldCharType="begin"/>
      </w:r>
      <w:r>
        <w:rPr>
          <w:rFonts w:ascii="times" w:eastAsia="times" w:hAnsi="times" w:cs="times"/>
          <w:b/>
          <w:i/>
          <w:color w:val="0077CC"/>
          <w:sz w:val="20"/>
          <w:u w:val="single"/>
        </w:rPr>
        <w:instrText xml:space="preserve"> HYPERLINK "http://advance.lexis.com/api/documen</w:instrText>
      </w:r>
      <w:r>
        <w:rPr>
          <w:rFonts w:ascii="times" w:eastAsia="times" w:hAnsi="times" w:cs="times"/>
          <w:b/>
          <w:i/>
          <w:color w:val="0077CC"/>
          <w:sz w:val="20"/>
          <w:u w:val="single"/>
        </w:rPr>
        <w:instrText xml:space="preserve">t?collection=cases&amp;id=urn:contentItem:7X6R-TY50-YB0V-9006-00000-00&amp;context=&amp;link=clscc6" </w:instrText>
      </w:r>
      <w:r>
        <w:rPr>
          <w:rFonts w:ascii="times" w:eastAsia="times" w:hAnsi="times" w:cs="times"/>
          <w:b/>
          <w:i/>
          <w:color w:val="0077CC"/>
          <w:sz w:val="20"/>
          <w:u w:val="single"/>
        </w:rPr>
        <w:fldChar w:fldCharType="separate"/>
      </w:r>
      <w:r>
        <w:rPr>
          <w:rFonts w:ascii="times" w:eastAsia="times" w:hAnsi="times" w:cs="times"/>
          <w:b/>
          <w:i/>
          <w:color w:val="0077CC"/>
          <w:sz w:val="20"/>
          <w:u w:val="single"/>
        </w:rPr>
        <w:t>HN6</w:t>
      </w:r>
      <w:r>
        <w:rPr>
          <w:rFonts w:ascii="times" w:eastAsia="times" w:hAnsi="times" w:cs="times"/>
          <w:b/>
          <w:i/>
          <w:color w:val="0077CC"/>
          <w:sz w:val="20"/>
          <w:u w:val="single"/>
        </w:rPr>
        <w:fldChar w:fldCharType="end"/>
      </w:r>
      <w:r>
        <w:rPr>
          <w:rFonts w:ascii="times" w:eastAsia="times" w:hAnsi="times" w:cs="times"/>
          <w:color w:val="000000"/>
          <w:sz w:val="20"/>
        </w:rPr>
        <w:t>[</w:t>
      </w:r>
      <w:hyperlink w:anchor="Bookmark_clscc6" w:history="1">
        <w:r>
          <w:pict>
            <v:shape id="_x0000_i1050" type="#_x0000_t75" style="width:10.5pt;height:10.5pt">
              <v:imagedata r:id="rId37" o:title=""/>
            </v:shape>
          </w:pict>
        </w:r>
      </w:hyperlink>
      <w:r>
        <w:rPr>
          <w:rFonts w:ascii="times" w:eastAsia="times" w:hAnsi="times" w:cs="times"/>
          <w:color w:val="000000"/>
          <w:sz w:val="20"/>
        </w:rPr>
        <w:t xml:space="preserve">] </w:t>
      </w:r>
      <w:hyperlink r:id="rId72" w:history="1">
        <w:proofErr w:type="spellStart"/>
        <w:r>
          <w:rPr>
            <w:rFonts w:ascii="times" w:eastAsia="times" w:hAnsi="times" w:cs="times"/>
            <w:b/>
            <w:i/>
            <w:color w:val="0077CC"/>
            <w:sz w:val="20"/>
            <w:u w:val="single"/>
          </w:rPr>
          <w:t>LEdHN</w:t>
        </w:r>
        <w:proofErr w:type="spellEnd"/>
        <w:r>
          <w:rPr>
            <w:rFonts w:ascii="times" w:eastAsia="times" w:hAnsi="times" w:cs="times"/>
            <w:b/>
            <w:i/>
            <w:color w:val="0077CC"/>
            <w:sz w:val="20"/>
            <w:u w:val="single"/>
          </w:rPr>
          <w:t>[6]</w:t>
        </w:r>
      </w:hyperlink>
      <w:r>
        <w:rPr>
          <w:rFonts w:ascii="times" w:eastAsia="times" w:hAnsi="times" w:cs="times"/>
          <w:color w:val="000000"/>
          <w:sz w:val="20"/>
        </w:rPr>
        <w:t>[</w:t>
      </w:r>
      <w:hyperlink w:anchor="Bookmark_LEDHN6" w:history="1">
        <w:r>
          <w:pict>
            <v:shape id="_x0000_i1051" type="#_x0000_t75" style="width:10.5pt;height:10.5pt">
              <v:imagedata r:id="rId37" o:title=""/>
            </v:shape>
          </w:pict>
        </w:r>
      </w:hyperlink>
      <w:r>
        <w:rPr>
          <w:rFonts w:ascii="times" w:eastAsia="times" w:hAnsi="times" w:cs="times"/>
          <w:color w:val="000000"/>
          <w:sz w:val="20"/>
        </w:rPr>
        <w:t xml:space="preserve">] </w:t>
      </w:r>
      <w:bookmarkStart w:id="124" w:name="Bookmark_LEDHN6_1"/>
      <w:bookmarkEnd w:id="124"/>
      <w:r>
        <w:rPr>
          <w:rFonts w:ascii="times" w:eastAsia="times" w:hAnsi="times" w:cs="times"/>
          <w:color w:val="000000"/>
          <w:sz w:val="20"/>
        </w:rPr>
        <w:t xml:space="preserve">[6] Porter must show that but for his counsel's deficiency, there is a </w:t>
      </w:r>
      <w:r>
        <w:rPr>
          <w:rFonts w:ascii="times" w:eastAsia="times" w:hAnsi="times" w:cs="times"/>
          <w:color w:val="000000"/>
          <w:sz w:val="20"/>
        </w:rPr>
        <w:t>reasonable probability he would have received a different sentence.  To assess that probability, we consider "the totality of the available mitigation evidence--both that adduced at trial, and the evidence adduced in the habeas proceeding"</w:t>
      </w:r>
      <w:r>
        <w:rPr>
          <w:rFonts w:ascii="times" w:eastAsia="times" w:hAnsi="times" w:cs="times"/>
          <w:b/>
          <w:color w:val="000000"/>
          <w:sz w:val="20"/>
        </w:rPr>
        <w:t> [**454] </w:t>
      </w:r>
      <w:r>
        <w:rPr>
          <w:rFonts w:ascii="times" w:eastAsia="times" w:hAnsi="times" w:cs="times"/>
          <w:color w:val="000000"/>
          <w:sz w:val="20"/>
        </w:rPr>
        <w:t>--and "</w:t>
      </w:r>
      <w:proofErr w:type="spellStart"/>
      <w:r>
        <w:rPr>
          <w:rFonts w:ascii="times" w:eastAsia="times" w:hAnsi="times" w:cs="times"/>
          <w:color w:val="000000"/>
          <w:sz w:val="20"/>
        </w:rPr>
        <w:t>r</w:t>
      </w:r>
      <w:r>
        <w:rPr>
          <w:rFonts w:ascii="times" w:eastAsia="times" w:hAnsi="times" w:cs="times"/>
          <w:color w:val="000000"/>
          <w:sz w:val="20"/>
        </w:rPr>
        <w:t>eweig</w:t>
      </w:r>
      <w:proofErr w:type="spellEnd"/>
      <w:r>
        <w:rPr>
          <w:rFonts w:ascii="times" w:eastAsia="times" w:hAnsi="times" w:cs="times"/>
          <w:color w:val="000000"/>
          <w:sz w:val="20"/>
        </w:rPr>
        <w:t xml:space="preserve">[h] it against the evidence in aggravation."  </w:t>
      </w:r>
      <w:bookmarkStart w:id="125" w:name="Bookmark_I4Y04WN50K1MNJ1200000400"/>
      <w:bookmarkEnd w:id="125"/>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"http://advance.lexis.com/api/document?collection=cases&amp;id=urn:contentItem:402J-SJ20-004C-001S-00000-00&amp;context="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Williams</w:t>
      </w:r>
      <w:r>
        <w:rPr>
          <w:rFonts w:ascii="times" w:eastAsia="times" w:hAnsi="times" w:cs="times"/>
          <w:i/>
          <w:color w:val="0077CC"/>
          <w:sz w:val="20"/>
          <w:u w:val="single"/>
        </w:rPr>
        <w:fldChar w:fldCharType="end"/>
      </w:r>
      <w:hyperlink r:id="rId73" w:history="1">
        <w:r>
          <w:rPr>
            <w:rFonts w:ascii="times" w:eastAsia="times" w:hAnsi="times" w:cs="times"/>
            <w:i/>
            <w:color w:val="0077CC"/>
            <w:sz w:val="20"/>
            <w:u w:val="single"/>
          </w:rPr>
          <w:t xml:space="preserve">, </w:t>
        </w:r>
      </w:hyperlink>
      <w:hyperlink r:id="rId74" w:history="1">
        <w:r>
          <w:rPr>
            <w:rFonts w:ascii="times" w:eastAsia="times" w:hAnsi="times" w:cs="times"/>
            <w:i/>
            <w:color w:val="0077CC"/>
            <w:sz w:val="20"/>
            <w:u w:val="single"/>
          </w:rPr>
          <w:t>supra</w:t>
        </w:r>
      </w:hyperlink>
      <w:hyperlink r:id="rId75" w:history="1">
        <w:r>
          <w:rPr>
            <w:rFonts w:ascii="times" w:eastAsia="times" w:hAnsi="times" w:cs="times"/>
            <w:i/>
            <w:color w:val="0077CC"/>
            <w:sz w:val="20"/>
            <w:u w:val="single"/>
          </w:rPr>
          <w:t>, at 397-398, 120 S. Ct. 1495, 146 L. Ed. 2d 389</w:t>
        </w:r>
      </w:hyperlink>
      <w:r>
        <w:rPr>
          <w:rFonts w:ascii="times" w:eastAsia="times" w:hAnsi="times" w:cs="times"/>
          <w:color w:val="000000"/>
          <w:sz w:val="20"/>
        </w:rPr>
        <w:t>.</w:t>
      </w:r>
    </w:p>
    <w:p w:rsidR="00E5750C" w:rsidRDefault="00763BD0">
      <w:pPr>
        <w:widowControl w:val="0"/>
        <w:spacing w:before="240" w:line="260" w:lineRule="atLeast"/>
        <w:jc w:val="both"/>
      </w:pPr>
      <w:bookmarkStart w:id="126" w:name="Bookmark_para_28"/>
      <w:bookmarkStart w:id="127" w:name="Bookmark_I4Y04WN50K1MNJ12F0000400"/>
      <w:bookmarkStart w:id="128" w:name="Bookmark_I4Y04WN50K1MNJ12H0000400"/>
      <w:bookmarkEnd w:id="126"/>
      <w:bookmarkEnd w:id="127"/>
      <w:bookmarkEnd w:id="128"/>
      <w:r>
        <w:rPr>
          <w:rFonts w:ascii="times" w:eastAsia="times" w:hAnsi="times" w:cs="times"/>
          <w:b/>
          <w:color w:val="000000"/>
          <w:sz w:val="20"/>
        </w:rPr>
        <w:t> [***407] </w:t>
      </w:r>
      <w:r>
        <w:rPr>
          <w:rFonts w:ascii="times" w:eastAsia="times" w:hAnsi="times" w:cs="times"/>
          <w:color w:val="000000"/>
          <w:sz w:val="20"/>
        </w:rPr>
        <w:t>This is not a case in which the new evidence "would barely have altered the sentencing profile presented to the sentencing judge."</w:t>
      </w:r>
      <w:r>
        <w:rPr>
          <w:rFonts w:ascii="times" w:eastAsia="times" w:hAnsi="times" w:cs="times"/>
          <w:color w:val="000000"/>
          <w:sz w:val="20"/>
        </w:rPr>
        <w:t xml:space="preserve">  </w:t>
      </w:r>
      <w:bookmarkStart w:id="129" w:name="Bookmark_I4Y04WN50K1MNJ12D0000400"/>
      <w:bookmarkEnd w:id="129"/>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"http://advance.lexis.com/api/document?collection=cases&amp;id=urn:contentItem:3S4X-3FN0-003B-S3TN-00000-00&amp;context="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Strickland</w:t>
      </w:r>
      <w:r>
        <w:rPr>
          <w:rFonts w:ascii="times" w:eastAsia="times" w:hAnsi="times" w:cs="times"/>
          <w:i/>
          <w:color w:val="0077CC"/>
          <w:sz w:val="20"/>
          <w:u w:val="single"/>
        </w:rPr>
        <w:fldChar w:fldCharType="end"/>
      </w:r>
      <w:hyperlink r:id="rId76" w:history="1">
        <w:r>
          <w:rPr>
            <w:rFonts w:ascii="times" w:eastAsia="times" w:hAnsi="times" w:cs="times"/>
            <w:i/>
            <w:color w:val="0077CC"/>
            <w:sz w:val="20"/>
            <w:u w:val="single"/>
          </w:rPr>
          <w:t xml:space="preserve">, </w:t>
        </w:r>
      </w:hyperlink>
      <w:hyperlink r:id="rId77" w:history="1">
        <w:r>
          <w:rPr>
            <w:rFonts w:ascii="times" w:eastAsia="times" w:hAnsi="times" w:cs="times"/>
            <w:i/>
            <w:color w:val="0077CC"/>
            <w:sz w:val="20"/>
            <w:u w:val="single"/>
          </w:rPr>
          <w:t>supra</w:t>
        </w:r>
      </w:hyperlink>
      <w:hyperlink r:id="rId78" w:history="1">
        <w:r>
          <w:rPr>
            <w:rFonts w:ascii="times" w:eastAsia="times" w:hAnsi="times" w:cs="times"/>
            <w:i/>
            <w:color w:val="0077CC"/>
            <w:sz w:val="20"/>
            <w:u w:val="single"/>
          </w:rPr>
          <w:t>, at 700, 104 S. Ct. 2052, 80 L. Ed. 674</w:t>
        </w:r>
      </w:hyperlink>
      <w:r>
        <w:rPr>
          <w:rFonts w:ascii="times" w:eastAsia="times" w:hAnsi="times" w:cs="times"/>
          <w:color w:val="000000"/>
          <w:sz w:val="20"/>
        </w:rPr>
        <w:t>.  The judge and jury at Porter's original sentencing heard almost nothing that would huma</w:t>
      </w:r>
      <w:r>
        <w:rPr>
          <w:rFonts w:ascii="times" w:eastAsia="times" w:hAnsi="times" w:cs="times"/>
          <w:color w:val="000000"/>
          <w:sz w:val="20"/>
        </w:rPr>
        <w:t xml:space="preserve">nize Porter or allow them </w:t>
      </w:r>
      <w:r>
        <w:rPr>
          <w:rFonts w:ascii="times" w:eastAsia="times" w:hAnsi="times" w:cs="times"/>
          <w:b/>
          <w:color w:val="000000"/>
          <w:sz w:val="20"/>
        </w:rPr>
        <w:t> [****19] </w:t>
      </w:r>
      <w:r>
        <w:rPr>
          <w:rFonts w:ascii="times" w:eastAsia="times" w:hAnsi="times" w:cs="times"/>
          <w:color w:val="000000"/>
          <w:sz w:val="20"/>
        </w:rPr>
        <w:t xml:space="preserve">to accurately gauge his moral culpability. </w:t>
      </w:r>
      <w:bookmarkStart w:id="130" w:name="Bookmark_I4Y04WN50K1MNJ16N0000400"/>
      <w:bookmarkEnd w:id="130"/>
      <w:r>
        <w:rPr>
          <w:rFonts w:ascii="times" w:eastAsia="times" w:hAnsi="times" w:cs="times"/>
          <w:color w:val="000000"/>
          <w:sz w:val="20"/>
        </w:rPr>
        <w:t xml:space="preserve"> They learned about Porter's turbulent relationship with Williams, his crimes, and almost nothing else.  Had Porter's counsel been effective, the judge and jury would have learn</w:t>
      </w:r>
      <w:r>
        <w:rPr>
          <w:rFonts w:ascii="times" w:eastAsia="times" w:hAnsi="times" w:cs="times"/>
          <w:color w:val="000000"/>
          <w:sz w:val="20"/>
        </w:rPr>
        <w:t xml:space="preserve">ed of the "kind of troubled history we have declared relevant to assessing a defendant's moral culpability."  </w:t>
      </w:r>
      <w:bookmarkStart w:id="131" w:name="Bookmark_I4Y04WN50K1MNJ12G0000400"/>
      <w:bookmarkEnd w:id="131"/>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"http://advance.lexis.com/api/document?collection=cases&amp;id=urn:contentItem:48XS-RH70-004C-200K-00000-00&amp;context="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Wiggins</w:t>
      </w:r>
      <w:r>
        <w:rPr>
          <w:rFonts w:ascii="times" w:eastAsia="times" w:hAnsi="times" w:cs="times"/>
          <w:i/>
          <w:color w:val="0077CC"/>
          <w:sz w:val="20"/>
          <w:u w:val="single"/>
        </w:rPr>
        <w:fldChar w:fldCharType="end"/>
      </w:r>
      <w:hyperlink r:id="rId79" w:history="1">
        <w:r>
          <w:rPr>
            <w:rFonts w:ascii="times" w:eastAsia="times" w:hAnsi="times" w:cs="times"/>
            <w:i/>
            <w:color w:val="0077CC"/>
            <w:sz w:val="20"/>
            <w:u w:val="single"/>
          </w:rPr>
          <w:t xml:space="preserve">, </w:t>
        </w:r>
      </w:hyperlink>
      <w:hyperlink r:id="rId80" w:history="1">
        <w:r>
          <w:rPr>
            <w:rFonts w:ascii="times" w:eastAsia="times" w:hAnsi="times" w:cs="times"/>
            <w:i/>
            <w:color w:val="0077CC"/>
            <w:sz w:val="20"/>
            <w:u w:val="single"/>
          </w:rPr>
          <w:t>supra</w:t>
        </w:r>
      </w:hyperlink>
      <w:hyperlink r:id="rId81" w:history="1">
        <w:r>
          <w:rPr>
            <w:rFonts w:ascii="times" w:eastAsia="times" w:hAnsi="times" w:cs="times"/>
            <w:i/>
            <w:color w:val="0077CC"/>
            <w:sz w:val="20"/>
            <w:u w:val="single"/>
          </w:rPr>
          <w:t>, at 535, 123 S. Ct. 2527, 156 L. Ed. 2d 471</w:t>
        </w:r>
      </w:hyperlink>
      <w:r>
        <w:rPr>
          <w:rFonts w:ascii="times" w:eastAsia="times" w:hAnsi="times" w:cs="times"/>
          <w:color w:val="000000"/>
          <w:sz w:val="20"/>
        </w:rPr>
        <w:t xml:space="preserve">. </w:t>
      </w:r>
      <w:bookmarkStart w:id="132" w:name="Bookmark_I4Y04WN50K1MNJ16N0000400_2"/>
      <w:bookmarkStart w:id="133" w:name="Bookmark_I4Y04WN50K1MNJ16R0000400"/>
      <w:bookmarkEnd w:id="132"/>
      <w:bookmarkEnd w:id="133"/>
      <w:r>
        <w:rPr>
          <w:rFonts w:ascii="times" w:eastAsia="times" w:hAnsi="times" w:cs="times"/>
          <w:color w:val="000000"/>
          <w:sz w:val="20"/>
        </w:rPr>
        <w:t xml:space="preserve"> They would have heard about (1) Porter's heroic military service in two of the most c</w:t>
      </w:r>
      <w:r>
        <w:rPr>
          <w:rFonts w:ascii="times" w:eastAsia="times" w:hAnsi="times" w:cs="times"/>
          <w:color w:val="000000"/>
          <w:sz w:val="20"/>
        </w:rPr>
        <w:t xml:space="preserve">ritical--and horrific--battles of the Korean War, (2) his struggles to regain normality upon his return from war, (3) his childhood history of physical abuse, and (4) his brain abnormality, difficulty reading and writing, and limited schooling.  See </w:t>
      </w:r>
      <w:bookmarkStart w:id="134" w:name="Bookmark_I4Y04WN50K1MNJ12J0000400"/>
      <w:bookmarkEnd w:id="134"/>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w:instrText>
      </w:r>
      <w:r>
        <w:rPr>
          <w:rFonts w:ascii="times" w:eastAsia="times" w:hAnsi="times" w:cs="times"/>
          <w:i/>
          <w:color w:val="0077CC"/>
          <w:sz w:val="20"/>
          <w:u w:val="single"/>
        </w:rPr>
        <w:instrText xml:space="preserve">ERLINK "http://advance.lexis.com/api/document?collection=cases&amp;id=urn:contentItem:3S4X-9T00-003B-40XJ-00000-00&amp;context="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Penry</w:t>
      </w:r>
      <w:r>
        <w:rPr>
          <w:rFonts w:ascii="times" w:eastAsia="times" w:hAnsi="times" w:cs="times"/>
          <w:i/>
          <w:color w:val="0077CC"/>
          <w:sz w:val="20"/>
          <w:u w:val="single"/>
        </w:rPr>
        <w:fldChar w:fldCharType="end"/>
      </w:r>
      <w:hyperlink r:id="rId82" w:history="1">
        <w:r>
          <w:rPr>
            <w:rFonts w:ascii="times" w:eastAsia="times" w:hAnsi="times" w:cs="times"/>
            <w:i/>
            <w:color w:val="0077CC"/>
            <w:sz w:val="20"/>
            <w:u w:val="single"/>
          </w:rPr>
          <w:t xml:space="preserve"> </w:t>
        </w:r>
        <w:r>
          <w:rPr>
            <w:rFonts w:ascii="times" w:eastAsia="times" w:hAnsi="times" w:cs="times"/>
            <w:i/>
            <w:color w:val="0077CC"/>
            <w:sz w:val="20"/>
            <w:u w:val="single"/>
          </w:rPr>
          <w:t xml:space="preserve">v. </w:t>
        </w:r>
      </w:hyperlink>
      <w:hyperlink r:id="rId83" w:history="1">
        <w:proofErr w:type="spellStart"/>
        <w:r>
          <w:rPr>
            <w:rFonts w:ascii="times" w:eastAsia="times" w:hAnsi="times" w:cs="times"/>
            <w:i/>
            <w:color w:val="0077CC"/>
            <w:sz w:val="20"/>
            <w:u w:val="single"/>
          </w:rPr>
          <w:t>Lynaugh</w:t>
        </w:r>
        <w:proofErr w:type="spellEnd"/>
      </w:hyperlink>
      <w:hyperlink r:id="rId84" w:history="1">
        <w:r>
          <w:rPr>
            <w:rFonts w:ascii="times" w:eastAsia="times" w:hAnsi="times" w:cs="times"/>
            <w:i/>
            <w:color w:val="0077CC"/>
            <w:sz w:val="20"/>
            <w:u w:val="single"/>
          </w:rPr>
          <w:t>, 492 U.S. 302, 319, 109 S. Ct. 2934, 106 L. Ed. 2d 256 (1989)</w:t>
        </w:r>
      </w:hyperlink>
      <w:r>
        <w:rPr>
          <w:rFonts w:ascii="times" w:eastAsia="times" w:hAnsi="times" w:cs="times"/>
          <w:color w:val="000000"/>
          <w:sz w:val="20"/>
        </w:rPr>
        <w:t xml:space="preserve"> ("'[E]</w:t>
      </w:r>
      <w:proofErr w:type="spellStart"/>
      <w:r>
        <w:rPr>
          <w:rFonts w:ascii="times" w:eastAsia="times" w:hAnsi="times" w:cs="times"/>
          <w:color w:val="000000"/>
          <w:sz w:val="20"/>
        </w:rPr>
        <w:t>vidence</w:t>
      </w:r>
      <w:proofErr w:type="spellEnd"/>
      <w:r>
        <w:rPr>
          <w:rFonts w:ascii="times" w:eastAsia="times" w:hAnsi="times" w:cs="times"/>
          <w:color w:val="000000"/>
          <w:sz w:val="20"/>
        </w:rPr>
        <w:t xml:space="preserve"> about the defendant's background and character is relevant because of the belief, long held by this society, that defendants who commit criminal acts that are attributab</w:t>
      </w:r>
      <w:r>
        <w:rPr>
          <w:rFonts w:ascii="times" w:eastAsia="times" w:hAnsi="times" w:cs="times"/>
          <w:color w:val="000000"/>
          <w:sz w:val="20"/>
        </w:rPr>
        <w:t xml:space="preserve">le to a disadvantaged background . . . may be less culpable'"). </w:t>
      </w:r>
      <w:bookmarkStart w:id="135" w:name="Bookmark_I4Y04WN50K1MNJ16R0000400_2"/>
      <w:bookmarkEnd w:id="135"/>
      <w:r>
        <w:rPr>
          <w:rFonts w:ascii="times" w:eastAsia="times" w:hAnsi="times" w:cs="times"/>
          <w:color w:val="000000"/>
          <w:sz w:val="20"/>
        </w:rPr>
        <w:t xml:space="preserve"> Instead, they heard absolutely none of that evidence, evidence which "might well have influenced the jury's appraisal of [Porter's] moral culpability."  </w:t>
      </w:r>
      <w:bookmarkStart w:id="136" w:name="Bookmark_I4Y04WN50K1MNJ16P0000400"/>
      <w:bookmarkEnd w:id="136"/>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w:instrText>
      </w:r>
      <w:r>
        <w:rPr>
          <w:rFonts w:ascii="times" w:eastAsia="times" w:hAnsi="times" w:cs="times"/>
          <w:i/>
          <w:color w:val="0077CC"/>
          <w:sz w:val="20"/>
          <w:u w:val="single"/>
        </w:rPr>
        <w:instrText xml:space="preserve">/api/document?collection=cases&amp;id=urn:contentItem:402J-SJ20-004C-001S-00000-00&amp;context="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Williams</w:t>
      </w:r>
      <w:r>
        <w:rPr>
          <w:rFonts w:ascii="times" w:eastAsia="times" w:hAnsi="times" w:cs="times"/>
          <w:i/>
          <w:color w:val="0077CC"/>
          <w:sz w:val="20"/>
          <w:u w:val="single"/>
        </w:rPr>
        <w:fldChar w:fldCharType="end"/>
      </w:r>
      <w:hyperlink r:id="rId85" w:history="1">
        <w:r>
          <w:rPr>
            <w:rFonts w:ascii="times" w:eastAsia="times" w:hAnsi="times" w:cs="times"/>
            <w:i/>
            <w:color w:val="0077CC"/>
            <w:sz w:val="20"/>
            <w:u w:val="single"/>
          </w:rPr>
          <w:t xml:space="preserve">, </w:t>
        </w:r>
      </w:hyperlink>
      <w:hyperlink r:id="rId86" w:history="1">
        <w:r>
          <w:rPr>
            <w:rFonts w:ascii="times" w:eastAsia="times" w:hAnsi="times" w:cs="times"/>
            <w:i/>
            <w:color w:val="0077CC"/>
            <w:sz w:val="20"/>
            <w:u w:val="single"/>
          </w:rPr>
          <w:t>supra</w:t>
        </w:r>
      </w:hyperlink>
      <w:hyperlink r:id="rId87" w:history="1">
        <w:r>
          <w:rPr>
            <w:rFonts w:ascii="times" w:eastAsia="times" w:hAnsi="times" w:cs="times"/>
            <w:i/>
            <w:color w:val="0077CC"/>
            <w:sz w:val="20"/>
            <w:u w:val="single"/>
          </w:rPr>
          <w:t>, at 398, 120 S. Ct. 14</w:t>
        </w:r>
        <w:r>
          <w:rPr>
            <w:rFonts w:ascii="times" w:eastAsia="times" w:hAnsi="times" w:cs="times"/>
            <w:i/>
            <w:color w:val="0077CC"/>
            <w:sz w:val="20"/>
            <w:u w:val="single"/>
          </w:rPr>
          <w:t>95, 146 L. Ed. 2d 389</w:t>
        </w:r>
      </w:hyperlink>
      <w:r>
        <w:rPr>
          <w:rFonts w:ascii="times" w:eastAsia="times" w:hAnsi="times" w:cs="times"/>
          <w:color w:val="000000"/>
          <w:sz w:val="20"/>
        </w:rPr>
        <w:t xml:space="preserve">. </w:t>
      </w:r>
    </w:p>
    <w:p w:rsidR="00E5750C" w:rsidRDefault="00763BD0">
      <w:pPr>
        <w:widowControl w:val="0"/>
        <w:spacing w:before="240" w:line="260" w:lineRule="atLeast"/>
        <w:jc w:val="both"/>
      </w:pPr>
      <w:bookmarkStart w:id="137" w:name="Bookmark_para_29"/>
      <w:bookmarkEnd w:id="137"/>
      <w:r>
        <w:rPr>
          <w:rFonts w:ascii="times" w:eastAsia="times" w:hAnsi="times" w:cs="times"/>
          <w:color w:val="000000"/>
          <w:sz w:val="20"/>
        </w:rPr>
        <w:lastRenderedPageBreak/>
        <w:t xml:space="preserve">On the other side of the ledger, the weight </w:t>
      </w:r>
      <w:r>
        <w:rPr>
          <w:rFonts w:ascii="times" w:eastAsia="times" w:hAnsi="times" w:cs="times"/>
          <w:b/>
          <w:color w:val="000000"/>
          <w:sz w:val="20"/>
        </w:rPr>
        <w:t> [****20] </w:t>
      </w:r>
      <w:r>
        <w:rPr>
          <w:rFonts w:ascii="times" w:eastAsia="times" w:hAnsi="times" w:cs="times"/>
          <w:color w:val="000000"/>
          <w:sz w:val="20"/>
        </w:rPr>
        <w:t xml:space="preserve">of evidence in aggravation is not as substantial as the sentencing judge thought.  As noted, the sentencing judge accepted the jury's </w:t>
      </w:r>
      <w:r>
        <w:rPr>
          <w:rFonts w:ascii="times" w:eastAsia="times" w:hAnsi="times" w:cs="times"/>
          <w:b/>
          <w:color w:val="000000"/>
          <w:sz w:val="20"/>
        </w:rPr>
        <w:t> [*42] </w:t>
      </w:r>
      <w:r>
        <w:rPr>
          <w:rFonts w:ascii="times" w:eastAsia="times" w:hAnsi="times" w:cs="times"/>
          <w:color w:val="000000"/>
          <w:sz w:val="20"/>
        </w:rPr>
        <w:t xml:space="preserve"> recommendation of a death sentence f</w:t>
      </w:r>
      <w:r>
        <w:rPr>
          <w:rFonts w:ascii="times" w:eastAsia="times" w:hAnsi="times" w:cs="times"/>
          <w:color w:val="000000"/>
          <w:sz w:val="20"/>
        </w:rPr>
        <w:t xml:space="preserve">or the murder of Williams but rejected the jury's death-sentence recommendation for the murder of Burrows.  The sentencing judge believed that there were four aggravating circumstances related to the Williams murder but only two for the Burrows murder. </w:t>
      </w:r>
      <w:bookmarkStart w:id="138" w:name="Bookmark_I4Y04WN50K1MNJ16T0000400"/>
      <w:bookmarkEnd w:id="138"/>
      <w:r>
        <w:rPr>
          <w:rFonts w:ascii="times" w:eastAsia="times" w:hAnsi="times" w:cs="times"/>
          <w:color w:val="000000"/>
          <w:sz w:val="20"/>
        </w:rPr>
        <w:t xml:space="preserve"> Ac</w:t>
      </w:r>
      <w:r>
        <w:rPr>
          <w:rFonts w:ascii="times" w:eastAsia="times" w:hAnsi="times" w:cs="times"/>
          <w:color w:val="000000"/>
          <w:sz w:val="20"/>
        </w:rPr>
        <w:t>cordingly, the judge must have reasoned that the two aggravating circumstances that were present in both cases were insufficient to warrant a death sentence but that the two additional aggravating circumstances present with respect to the Williams murder w</w:t>
      </w:r>
      <w:r>
        <w:rPr>
          <w:rFonts w:ascii="times" w:eastAsia="times" w:hAnsi="times" w:cs="times"/>
          <w:color w:val="000000"/>
          <w:sz w:val="20"/>
        </w:rPr>
        <w:t xml:space="preserve">ere sufficient to tip the balance in favor of a death sentence. </w:t>
      </w:r>
      <w:bookmarkStart w:id="139" w:name="Bookmark_I4Y04WN50K1MNJ17D0000400"/>
      <w:bookmarkEnd w:id="139"/>
      <w:r>
        <w:rPr>
          <w:rFonts w:ascii="times" w:eastAsia="times" w:hAnsi="times" w:cs="times"/>
          <w:color w:val="000000"/>
          <w:sz w:val="20"/>
        </w:rPr>
        <w:t xml:space="preserve"> But the Florida Supreme Court rejected one of these additional aggravating circumstances, </w:t>
      </w:r>
      <w:r>
        <w:rPr>
          <w:rFonts w:ascii="times" w:eastAsia="times" w:hAnsi="times" w:cs="times"/>
          <w:i/>
          <w:color w:val="000000"/>
          <w:sz w:val="20"/>
        </w:rPr>
        <w:t>i.e.</w:t>
      </w:r>
      <w:r>
        <w:rPr>
          <w:rFonts w:ascii="times" w:eastAsia="times" w:hAnsi="times" w:cs="times"/>
          <w:color w:val="000000"/>
          <w:sz w:val="20"/>
        </w:rPr>
        <w:t xml:space="preserve">, that Williams' murder was especially heinous, atrocious, or cruel, finding the murder "consistent with . . . a crime of passion" even though premeditated to a heightened degree.  </w:t>
      </w:r>
      <w:bookmarkStart w:id="140" w:name="Bookmark_I4Y04WN50K1MNJ16S0000400"/>
      <w:bookmarkEnd w:id="140"/>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w:instrText>
      </w:r>
      <w:r>
        <w:rPr>
          <w:rFonts w:ascii="times" w:eastAsia="times" w:hAnsi="times" w:cs="times"/>
          <w:i/>
          <w:color w:val="0077CC"/>
          <w:sz w:val="20"/>
          <w:u w:val="single"/>
        </w:rPr>
        <w:instrText xml:space="preserve">:contentItem:3RX4-2860-003F-32ND-00000-00&amp;context="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564 So. 2d, at 1063-1064</w:t>
      </w:r>
      <w:r>
        <w:rPr>
          <w:rFonts w:ascii="times" w:eastAsia="times" w:hAnsi="times" w:cs="times"/>
          <w:i/>
          <w:color w:val="0077CC"/>
          <w:sz w:val="20"/>
          <w:u w:val="single"/>
        </w:rPr>
        <w:fldChar w:fldCharType="end"/>
      </w:r>
      <w:r>
        <w:rPr>
          <w:rFonts w:ascii="times" w:eastAsia="times" w:hAnsi="times" w:cs="times"/>
          <w:color w:val="000000"/>
          <w:sz w:val="20"/>
        </w:rPr>
        <w:t xml:space="preserve">. </w:t>
      </w:r>
      <w:bookmarkStart w:id="141" w:name="Bookmark_I4Y04WN50K1MNJ17D0000400_2"/>
      <w:bookmarkEnd w:id="141"/>
      <w:r>
        <w:rPr>
          <w:rFonts w:ascii="times" w:eastAsia="times" w:hAnsi="times" w:cs="times"/>
          <w:color w:val="000000"/>
          <w:sz w:val="20"/>
        </w:rPr>
        <w:t xml:space="preserve"> Had the judge and jury been able to place Porter's life history "on the mitigating side of the scale," and appropriately reduced the ballast on the aggravating </w:t>
      </w:r>
      <w:r>
        <w:rPr>
          <w:rFonts w:ascii="times" w:eastAsia="times" w:hAnsi="times" w:cs="times"/>
          <w:b/>
          <w:color w:val="000000"/>
          <w:sz w:val="20"/>
        </w:rPr>
        <w:t> [****21] </w:t>
      </w:r>
      <w:r>
        <w:rPr>
          <w:rFonts w:ascii="times" w:eastAsia="times" w:hAnsi="times" w:cs="times"/>
          <w:color w:val="000000"/>
          <w:sz w:val="20"/>
        </w:rPr>
        <w:t>side o</w:t>
      </w:r>
      <w:r>
        <w:rPr>
          <w:rFonts w:ascii="times" w:eastAsia="times" w:hAnsi="times" w:cs="times"/>
          <w:color w:val="000000"/>
          <w:sz w:val="20"/>
        </w:rPr>
        <w:t xml:space="preserve">f the scale, there is clearly a reasonable probability that the advisory jury--and the sentencing judge--"would have struck a different balance," </w:t>
      </w:r>
      <w:bookmarkStart w:id="142" w:name="Bookmark_I4Y04WN50K1MNJ17C0000400"/>
      <w:bookmarkEnd w:id="142"/>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"http://advance.lexis.com/api/document?collection=cases&amp;id=urn:contentItem:48XS-RH70-004C-200K-00</w:instrText>
      </w:r>
      <w:r>
        <w:rPr>
          <w:rFonts w:ascii="times" w:eastAsia="times" w:hAnsi="times" w:cs="times"/>
          <w:i/>
          <w:color w:val="0077CC"/>
          <w:sz w:val="20"/>
          <w:u w:val="single"/>
        </w:rPr>
        <w:instrText xml:space="preserve">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Wiggins</w:t>
      </w:r>
      <w:r>
        <w:rPr>
          <w:rFonts w:ascii="times" w:eastAsia="times" w:hAnsi="times" w:cs="times"/>
          <w:i/>
          <w:color w:val="0077CC"/>
          <w:sz w:val="20"/>
          <w:u w:val="single"/>
        </w:rPr>
        <w:fldChar w:fldCharType="end"/>
      </w:r>
      <w:hyperlink r:id="rId88" w:history="1">
        <w:r>
          <w:rPr>
            <w:rFonts w:ascii="times" w:eastAsia="times" w:hAnsi="times" w:cs="times"/>
            <w:i/>
            <w:color w:val="0077CC"/>
            <w:sz w:val="20"/>
            <w:u w:val="single"/>
          </w:rPr>
          <w:t xml:space="preserve">, </w:t>
        </w:r>
      </w:hyperlink>
      <w:hyperlink r:id="rId89" w:history="1">
        <w:r>
          <w:rPr>
            <w:rFonts w:ascii="times" w:eastAsia="times" w:hAnsi="times" w:cs="times"/>
            <w:i/>
            <w:color w:val="0077CC"/>
            <w:sz w:val="20"/>
            <w:u w:val="single"/>
          </w:rPr>
          <w:t>supra</w:t>
        </w:r>
      </w:hyperlink>
      <w:hyperlink r:id="rId90" w:history="1">
        <w:r>
          <w:rPr>
            <w:rFonts w:ascii="times" w:eastAsia="times" w:hAnsi="times" w:cs="times"/>
            <w:i/>
            <w:color w:val="0077CC"/>
            <w:sz w:val="20"/>
            <w:u w:val="single"/>
          </w:rPr>
          <w:t>, at 537, 123 S. Ct. 2527, 156 L. Ed. 2d 471</w:t>
        </w:r>
      </w:hyperlink>
      <w:r>
        <w:rPr>
          <w:rFonts w:ascii="times" w:eastAsia="times" w:hAnsi="times" w:cs="times"/>
          <w:color w:val="000000"/>
          <w:sz w:val="20"/>
        </w:rPr>
        <w:t xml:space="preserve">, and it is unreasonable to conclude otherwise. </w:t>
      </w:r>
    </w:p>
    <w:p w:rsidR="00E5750C" w:rsidRDefault="00763BD0">
      <w:pPr>
        <w:widowControl w:val="0"/>
        <w:spacing w:before="200" w:line="260" w:lineRule="atLeast"/>
        <w:jc w:val="both"/>
      </w:pPr>
      <w:bookmarkStart w:id="143" w:name="Bookmark_para_30"/>
      <w:bookmarkEnd w:id="143"/>
      <w:r>
        <w:rPr>
          <w:rFonts w:ascii="times" w:eastAsia="times" w:hAnsi="times" w:cs="times"/>
          <w:color w:val="000000"/>
          <w:sz w:val="20"/>
        </w:rPr>
        <w:t>The</w:t>
      </w:r>
      <w:r>
        <w:rPr>
          <w:rFonts w:ascii="times" w:eastAsia="times" w:hAnsi="times" w:cs="times"/>
          <w:color w:val="000000"/>
          <w:sz w:val="20"/>
        </w:rPr>
        <w:t xml:space="preserve"> Florida Supreme Court's decision that Porter was not prejudiced by his counsel's failure to conduct a thorough--or even cursory--investigation is unreasonable. </w:t>
      </w:r>
      <w:bookmarkStart w:id="144" w:name="Bookmark_I4Y04WN50K1MNJ17G0000400"/>
      <w:bookmarkEnd w:id="144"/>
      <w:r>
        <w:rPr>
          <w:rFonts w:ascii="times" w:eastAsia="times" w:hAnsi="times" w:cs="times"/>
          <w:color w:val="000000"/>
          <w:sz w:val="20"/>
        </w:rPr>
        <w:t xml:space="preserve"> The Florida Supreme Court either did not consider or unreasonably discounted the mitigation ev</w:t>
      </w:r>
      <w:r>
        <w:rPr>
          <w:rFonts w:ascii="times" w:eastAsia="times" w:hAnsi="times" w:cs="times"/>
          <w:color w:val="000000"/>
          <w:sz w:val="20"/>
        </w:rPr>
        <w:t>idence adduced in the postconviction hearing.</w:t>
      </w:r>
      <w:bookmarkStart w:id="145" w:name="Bookmark_LNHNREFclscc7"/>
      <w:bookmarkEnd w:id="145"/>
      <w:r>
        <w:rPr>
          <w:rFonts w:ascii="times" w:eastAsia="times" w:hAnsi="times" w:cs="times"/>
          <w:b/>
          <w:i/>
          <w:color w:val="0077CC"/>
          <w:sz w:val="20"/>
          <w:u w:val="single"/>
        </w:rPr>
        <w:fldChar w:fldCharType="begin"/>
      </w:r>
      <w:r>
        <w:rPr>
          <w:rFonts w:ascii="times" w:eastAsia="times" w:hAnsi="times" w:cs="times"/>
          <w:b/>
          <w:i/>
          <w:color w:val="0077CC"/>
          <w:sz w:val="20"/>
          <w:u w:val="single"/>
        </w:rPr>
        <w:instrText xml:space="preserve"> HYPERLINK "http://advance.lexis.com/api/document?collection=cases&amp;id=urn:contentItem:7X6R-TY50-YB0V-9006-00000-00&amp;context=&amp;link=clscc7" </w:instrText>
      </w:r>
      <w:r>
        <w:rPr>
          <w:rFonts w:ascii="times" w:eastAsia="times" w:hAnsi="times" w:cs="times"/>
          <w:b/>
          <w:i/>
          <w:color w:val="0077CC"/>
          <w:sz w:val="20"/>
          <w:u w:val="single"/>
        </w:rPr>
        <w:fldChar w:fldCharType="separate"/>
      </w:r>
      <w:r>
        <w:rPr>
          <w:rFonts w:ascii="times" w:eastAsia="times" w:hAnsi="times" w:cs="times"/>
          <w:b/>
          <w:i/>
          <w:color w:val="0077CC"/>
          <w:sz w:val="20"/>
          <w:u w:val="single"/>
        </w:rPr>
        <w:t>HN7</w:t>
      </w:r>
      <w:r>
        <w:rPr>
          <w:rFonts w:ascii="times" w:eastAsia="times" w:hAnsi="times" w:cs="times"/>
          <w:b/>
          <w:i/>
          <w:color w:val="0077CC"/>
          <w:sz w:val="20"/>
          <w:u w:val="single"/>
        </w:rPr>
        <w:fldChar w:fldCharType="end"/>
      </w:r>
      <w:r>
        <w:rPr>
          <w:rFonts w:ascii="times" w:eastAsia="times" w:hAnsi="times" w:cs="times"/>
          <w:color w:val="000000"/>
          <w:sz w:val="20"/>
        </w:rPr>
        <w:t>[</w:t>
      </w:r>
      <w:hyperlink w:anchor="Bookmark_clscc7" w:history="1">
        <w:r>
          <w:pict>
            <v:shape id="_x0000_i1052" type="#_x0000_t75" style="width:10.5pt;height:10.5pt">
              <v:imagedata r:id="rId37" o:title=""/>
            </v:shape>
          </w:pict>
        </w:r>
      </w:hyperlink>
      <w:r>
        <w:rPr>
          <w:rFonts w:ascii="times" w:eastAsia="times" w:hAnsi="times" w:cs="times"/>
          <w:color w:val="000000"/>
          <w:sz w:val="20"/>
        </w:rPr>
        <w:t xml:space="preserve">]  </w:t>
      </w:r>
      <w:bookmarkStart w:id="146" w:name="Bookmark_I4Y04WN50K1MNJ1830000400"/>
      <w:bookmarkEnd w:id="146"/>
      <w:r>
        <w:rPr>
          <w:rFonts w:ascii="times" w:eastAsia="times" w:hAnsi="times" w:cs="times"/>
          <w:b/>
          <w:i/>
          <w:color w:val="0077CC"/>
          <w:sz w:val="20"/>
          <w:u w:val="single"/>
        </w:rPr>
        <w:fldChar w:fldCharType="begin"/>
      </w:r>
      <w:r>
        <w:rPr>
          <w:rFonts w:ascii="times" w:eastAsia="times" w:hAnsi="times" w:cs="times"/>
          <w:b/>
          <w:i/>
          <w:color w:val="0077CC"/>
          <w:sz w:val="20"/>
          <w:u w:val="single"/>
        </w:rPr>
        <w:instrText xml:space="preserve"> HYPERLINK "http://advance</w:instrText>
      </w:r>
      <w:r>
        <w:rPr>
          <w:rFonts w:ascii="times" w:eastAsia="times" w:hAnsi="times" w:cs="times"/>
          <w:b/>
          <w:i/>
          <w:color w:val="0077CC"/>
          <w:sz w:val="20"/>
          <w:u w:val="single"/>
        </w:rPr>
        <w:instrText xml:space="preserve">.lexis.com/api/document?collection=cases&amp;id=urn:contentItem:7X6R-TY50-YB0V-9006-00000-00&amp;context=&amp;link=LEDHN7" </w:instrText>
      </w:r>
      <w:r>
        <w:rPr>
          <w:rFonts w:ascii="times" w:eastAsia="times" w:hAnsi="times" w:cs="times"/>
          <w:b/>
          <w:i/>
          <w:color w:val="0077CC"/>
          <w:sz w:val="20"/>
          <w:u w:val="single"/>
        </w:rPr>
        <w:fldChar w:fldCharType="separate"/>
      </w:r>
      <w:proofErr w:type="spellStart"/>
      <w:r>
        <w:rPr>
          <w:rFonts w:ascii="times" w:eastAsia="times" w:hAnsi="times" w:cs="times"/>
          <w:b/>
          <w:i/>
          <w:color w:val="0077CC"/>
          <w:sz w:val="20"/>
          <w:u w:val="single"/>
        </w:rPr>
        <w:t>LEdHN</w:t>
      </w:r>
      <w:proofErr w:type="spellEnd"/>
      <w:r>
        <w:rPr>
          <w:rFonts w:ascii="times" w:eastAsia="times" w:hAnsi="times" w:cs="times"/>
          <w:b/>
          <w:i/>
          <w:color w:val="0077CC"/>
          <w:sz w:val="20"/>
          <w:u w:val="single"/>
        </w:rPr>
        <w:t>[7]</w:t>
      </w:r>
      <w:r>
        <w:rPr>
          <w:rFonts w:ascii="times" w:eastAsia="times" w:hAnsi="times" w:cs="times"/>
          <w:b/>
          <w:i/>
          <w:color w:val="0077CC"/>
          <w:sz w:val="20"/>
          <w:u w:val="single"/>
        </w:rPr>
        <w:fldChar w:fldCharType="end"/>
      </w:r>
      <w:r>
        <w:rPr>
          <w:rFonts w:ascii="times" w:eastAsia="times" w:hAnsi="times" w:cs="times"/>
          <w:color w:val="000000"/>
          <w:sz w:val="20"/>
        </w:rPr>
        <w:t>[</w:t>
      </w:r>
      <w:hyperlink w:anchor="Bookmark_LEDHN7" w:history="1">
        <w:r>
          <w:pict>
            <v:shape id="_x0000_i1053" type="#_x0000_t75" style="width:10.5pt;height:10.5pt">
              <v:imagedata r:id="rId37" o:title=""/>
            </v:shape>
          </w:pict>
        </w:r>
      </w:hyperlink>
      <w:r>
        <w:rPr>
          <w:rFonts w:ascii="times" w:eastAsia="times" w:hAnsi="times" w:cs="times"/>
          <w:color w:val="000000"/>
          <w:sz w:val="20"/>
        </w:rPr>
        <w:t xml:space="preserve">] </w:t>
      </w:r>
      <w:bookmarkStart w:id="147" w:name="Bookmark_LEDHN7_1"/>
      <w:bookmarkEnd w:id="147"/>
      <w:r>
        <w:rPr>
          <w:rFonts w:ascii="times" w:eastAsia="times" w:hAnsi="times" w:cs="times"/>
          <w:color w:val="000000"/>
          <w:sz w:val="20"/>
        </w:rPr>
        <w:t xml:space="preserve">[7]  Under Florida law, mental health evidence </w:t>
      </w:r>
      <w:r>
        <w:rPr>
          <w:rFonts w:ascii="times" w:eastAsia="times" w:hAnsi="times" w:cs="times"/>
          <w:b/>
          <w:color w:val="000000"/>
          <w:sz w:val="20"/>
        </w:rPr>
        <w:t> [***408] </w:t>
      </w:r>
      <w:r>
        <w:rPr>
          <w:rFonts w:ascii="times" w:eastAsia="times" w:hAnsi="times" w:cs="times"/>
          <w:color w:val="000000"/>
          <w:sz w:val="20"/>
        </w:rPr>
        <w:t xml:space="preserve">that does not rise to the level of establishing a statutory mitigating circumstance may nonetheless be considered by the sentencing judge and jury as mitigating. </w:t>
      </w:r>
      <w:bookmarkStart w:id="148" w:name="Bookmark_I4Y04WN50K1MNJ1850000400"/>
      <w:bookmarkEnd w:id="148"/>
      <w:r>
        <w:rPr>
          <w:rFonts w:ascii="times" w:eastAsia="times" w:hAnsi="times" w:cs="times"/>
          <w:color w:val="000000"/>
          <w:sz w:val="20"/>
        </w:rPr>
        <w:t xml:space="preserve"> See, </w:t>
      </w:r>
      <w:r>
        <w:rPr>
          <w:rFonts w:ascii="times" w:eastAsia="times" w:hAnsi="times" w:cs="times"/>
          <w:i/>
          <w:color w:val="000000"/>
          <w:sz w:val="20"/>
        </w:rPr>
        <w:t>e.g.</w:t>
      </w:r>
      <w:r>
        <w:rPr>
          <w:rFonts w:ascii="times" w:eastAsia="times" w:hAnsi="times" w:cs="times"/>
          <w:color w:val="000000"/>
          <w:sz w:val="20"/>
        </w:rPr>
        <w:t xml:space="preserve">, </w:t>
      </w:r>
      <w:bookmarkStart w:id="149" w:name="Bookmark_I4Y04WN50K1MNJ17F0000400"/>
      <w:bookmarkEnd w:id="149"/>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"http://advance.lexis.com/api/document?collection=cases&amp;id=urn:conten</w:instrText>
      </w:r>
      <w:r>
        <w:rPr>
          <w:rFonts w:ascii="times" w:eastAsia="times" w:hAnsi="times" w:cs="times"/>
          <w:i/>
          <w:color w:val="0077CC"/>
          <w:sz w:val="20"/>
          <w:u w:val="single"/>
        </w:rPr>
        <w:instrText xml:space="preserve">tItem:4NHX-4B30-0039-43M9-00000-00&amp;context="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 xml:space="preserve">Hoskins </w:t>
      </w:r>
      <w:r>
        <w:rPr>
          <w:rFonts w:ascii="times" w:eastAsia="times" w:hAnsi="times" w:cs="times"/>
          <w:i/>
          <w:color w:val="0077CC"/>
          <w:sz w:val="20"/>
          <w:u w:val="single"/>
        </w:rPr>
        <w:fldChar w:fldCharType="end"/>
      </w:r>
      <w:hyperlink r:id="rId91" w:history="1">
        <w:r>
          <w:rPr>
            <w:rFonts w:ascii="times" w:eastAsia="times" w:hAnsi="times" w:cs="times"/>
            <w:i/>
            <w:color w:val="0077CC"/>
            <w:sz w:val="20"/>
            <w:u w:val="single"/>
          </w:rPr>
          <w:t>v</w:t>
        </w:r>
      </w:hyperlink>
      <w:hyperlink r:id="rId92" w:history="1">
        <w:r>
          <w:rPr>
            <w:rFonts w:ascii="times" w:eastAsia="times" w:hAnsi="times" w:cs="times"/>
            <w:i/>
            <w:color w:val="0077CC"/>
            <w:sz w:val="20"/>
            <w:u w:val="single"/>
          </w:rPr>
          <w:t>. State</w:t>
        </w:r>
      </w:hyperlink>
      <w:hyperlink r:id="rId93" w:history="1">
        <w:r>
          <w:rPr>
            <w:rFonts w:ascii="times" w:eastAsia="times" w:hAnsi="times" w:cs="times"/>
            <w:i/>
            <w:color w:val="0077CC"/>
            <w:sz w:val="20"/>
            <w:u w:val="single"/>
          </w:rPr>
          <w:t>, 965 So. 2d 1, 17-18 (Fla. 2007)</w:t>
        </w:r>
      </w:hyperlink>
      <w:r>
        <w:rPr>
          <w:rFonts w:ascii="times" w:eastAsia="times" w:hAnsi="times" w:cs="times"/>
          <w:color w:val="000000"/>
          <w:sz w:val="20"/>
        </w:rPr>
        <w:t xml:space="preserve"> </w:t>
      </w:r>
      <w:r>
        <w:rPr>
          <w:rFonts w:ascii="times" w:eastAsia="times" w:hAnsi="times" w:cs="times"/>
          <w:i/>
          <w:color w:val="000000"/>
          <w:sz w:val="20"/>
        </w:rPr>
        <w:t xml:space="preserve">(per </w:t>
      </w:r>
      <w:proofErr w:type="spellStart"/>
      <w:r>
        <w:rPr>
          <w:rFonts w:ascii="times" w:eastAsia="times" w:hAnsi="times" w:cs="times"/>
          <w:i/>
          <w:color w:val="000000"/>
          <w:sz w:val="20"/>
        </w:rPr>
        <w:t>curiam</w:t>
      </w:r>
      <w:proofErr w:type="spellEnd"/>
      <w:r>
        <w:rPr>
          <w:rFonts w:ascii="times" w:eastAsia="times" w:hAnsi="times" w:cs="times"/>
          <w:i/>
          <w:color w:val="000000"/>
          <w:sz w:val="20"/>
        </w:rPr>
        <w:t>).</w:t>
      </w:r>
      <w:r>
        <w:rPr>
          <w:rFonts w:ascii="times" w:eastAsia="times" w:hAnsi="times" w:cs="times"/>
          <w:color w:val="000000"/>
          <w:sz w:val="20"/>
        </w:rPr>
        <w:t xml:space="preserve">  </w:t>
      </w:r>
      <w:bookmarkStart w:id="150" w:name="Bookmark_I4Y04WN50K1MNJ1850000400_2"/>
      <w:bookmarkStart w:id="151" w:name="Bookmark_I4Y04WN50K1MNJ1830000400_2"/>
      <w:bookmarkEnd w:id="150"/>
      <w:bookmarkEnd w:id="151"/>
      <w:r>
        <w:rPr>
          <w:rFonts w:ascii="times" w:eastAsia="times" w:hAnsi="times" w:cs="times"/>
          <w:color w:val="000000"/>
          <w:sz w:val="20"/>
        </w:rPr>
        <w:t>Indeed, the Const</w:t>
      </w:r>
      <w:r>
        <w:rPr>
          <w:rFonts w:ascii="times" w:eastAsia="times" w:hAnsi="times" w:cs="times"/>
          <w:color w:val="000000"/>
          <w:sz w:val="20"/>
        </w:rPr>
        <w:t>itution</w:t>
      </w:r>
      <w:r>
        <w:rPr>
          <w:rFonts w:ascii="times" w:eastAsia="times" w:hAnsi="times" w:cs="times"/>
          <w:b/>
          <w:color w:val="000000"/>
          <w:sz w:val="20"/>
        </w:rPr>
        <w:t> [**455] </w:t>
      </w:r>
      <w:r>
        <w:rPr>
          <w:rFonts w:ascii="times" w:eastAsia="times" w:hAnsi="times" w:cs="times"/>
          <w:color w:val="000000"/>
          <w:sz w:val="20"/>
        </w:rPr>
        <w:t xml:space="preserve"> requires that "the </w:t>
      </w:r>
      <w:proofErr w:type="spellStart"/>
      <w:r>
        <w:rPr>
          <w:rFonts w:ascii="times" w:eastAsia="times" w:hAnsi="times" w:cs="times"/>
          <w:color w:val="000000"/>
          <w:sz w:val="20"/>
        </w:rPr>
        <w:t>sentencer</w:t>
      </w:r>
      <w:proofErr w:type="spellEnd"/>
      <w:r>
        <w:rPr>
          <w:rFonts w:ascii="times" w:eastAsia="times" w:hAnsi="times" w:cs="times"/>
          <w:color w:val="000000"/>
          <w:sz w:val="20"/>
        </w:rPr>
        <w:t xml:space="preserve"> in capital cases must be permitted to consider any relevant mitigating factor."  </w:t>
      </w:r>
      <w:bookmarkStart w:id="152" w:name="Bookmark_I4Y04WN50K1MNJ17H0000400"/>
      <w:bookmarkEnd w:id="152"/>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"http://advance.lexis.com/api/document?collection=cases&amp;id=urn:contentItem:3S4X-5W10-003B-S27C-00000-00&amp;context="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E</w:t>
      </w:r>
      <w:r>
        <w:rPr>
          <w:rFonts w:ascii="times" w:eastAsia="times" w:hAnsi="times" w:cs="times"/>
          <w:i/>
          <w:color w:val="0077CC"/>
          <w:sz w:val="20"/>
          <w:u w:val="single"/>
        </w:rPr>
        <w:t>ddings</w:t>
      </w:r>
      <w:r>
        <w:rPr>
          <w:rFonts w:ascii="times" w:eastAsia="times" w:hAnsi="times" w:cs="times"/>
          <w:i/>
          <w:color w:val="0077CC"/>
          <w:sz w:val="20"/>
          <w:u w:val="single"/>
        </w:rPr>
        <w:fldChar w:fldCharType="end"/>
      </w:r>
      <w:hyperlink r:id="rId94" w:history="1">
        <w:r>
          <w:rPr>
            <w:rFonts w:ascii="times" w:eastAsia="times" w:hAnsi="times" w:cs="times"/>
            <w:i/>
            <w:color w:val="0077CC"/>
            <w:sz w:val="20"/>
            <w:u w:val="single"/>
          </w:rPr>
          <w:t xml:space="preserve"> v. </w:t>
        </w:r>
      </w:hyperlink>
      <w:hyperlink r:id="rId95" w:history="1">
        <w:r>
          <w:rPr>
            <w:rFonts w:ascii="times" w:eastAsia="times" w:hAnsi="times" w:cs="times"/>
            <w:i/>
            <w:color w:val="0077CC"/>
            <w:sz w:val="20"/>
            <w:u w:val="single"/>
          </w:rPr>
          <w:t>Oklahoma</w:t>
        </w:r>
      </w:hyperlink>
      <w:hyperlink r:id="rId96" w:history="1">
        <w:r>
          <w:rPr>
            <w:rFonts w:ascii="times" w:eastAsia="times" w:hAnsi="times" w:cs="times"/>
            <w:i/>
            <w:color w:val="0077CC"/>
            <w:sz w:val="20"/>
            <w:u w:val="single"/>
          </w:rPr>
          <w:t>, 455 U.S. 104, 112, 102 S. Ct. 869, 71 L. Ed. 2d 1 (1982)</w:t>
        </w:r>
      </w:hyperlink>
      <w:r>
        <w:rPr>
          <w:rFonts w:ascii="times" w:eastAsia="times" w:hAnsi="times" w:cs="times"/>
          <w:color w:val="000000"/>
          <w:sz w:val="20"/>
        </w:rPr>
        <w:t xml:space="preserve">.  Yet neither the postconviction trial court nor the Florida Supreme </w:t>
      </w:r>
      <w:r>
        <w:rPr>
          <w:rFonts w:ascii="times" w:eastAsia="times" w:hAnsi="times" w:cs="times"/>
          <w:b/>
          <w:color w:val="000000"/>
          <w:sz w:val="20"/>
        </w:rPr>
        <w:t> [*43] </w:t>
      </w:r>
      <w:r>
        <w:rPr>
          <w:rFonts w:ascii="times" w:eastAsia="times" w:hAnsi="times" w:cs="times"/>
          <w:color w:val="000000"/>
          <w:sz w:val="20"/>
        </w:rPr>
        <w:t xml:space="preserve"> Court gave any consideration for the purpose of </w:t>
      </w:r>
      <w:proofErr w:type="spellStart"/>
      <w:r>
        <w:rPr>
          <w:rFonts w:ascii="times" w:eastAsia="times" w:hAnsi="times" w:cs="times"/>
          <w:color w:val="000000"/>
          <w:sz w:val="20"/>
        </w:rPr>
        <w:t>nonstatutory</w:t>
      </w:r>
      <w:proofErr w:type="spellEnd"/>
      <w:r>
        <w:rPr>
          <w:rFonts w:ascii="times" w:eastAsia="times" w:hAnsi="times" w:cs="times"/>
          <w:color w:val="000000"/>
          <w:sz w:val="20"/>
        </w:rPr>
        <w:t xml:space="preserve"> mitigation to Dr. Dee's testimony regarding the existence of a brain abnormality </w:t>
      </w:r>
      <w:r>
        <w:rPr>
          <w:rFonts w:ascii="times" w:eastAsia="times" w:hAnsi="times" w:cs="times"/>
          <w:b/>
          <w:color w:val="000000"/>
          <w:sz w:val="20"/>
        </w:rPr>
        <w:t> [****22] </w:t>
      </w:r>
      <w:r>
        <w:rPr>
          <w:rFonts w:ascii="times" w:eastAsia="times" w:hAnsi="times" w:cs="times"/>
          <w:color w:val="000000"/>
          <w:sz w:val="20"/>
        </w:rPr>
        <w:t>and cognitive defects.</w:t>
      </w:r>
      <w:r>
        <w:rPr>
          <w:rFonts w:ascii="times" w:eastAsia="times" w:hAnsi="times" w:cs="times"/>
          <w:vertAlign w:val="superscript"/>
        </w:rPr>
        <w:footnoteReference w:customMarkFollows="1" w:id="7"/>
        <w:t>7</w:t>
      </w:r>
      <w:r>
        <w:rPr>
          <w:rFonts w:ascii="times" w:eastAsia="times" w:hAnsi="times" w:cs="times"/>
          <w:color w:val="000000"/>
          <w:sz w:val="20"/>
        </w:rPr>
        <w:t xml:space="preserve">  W</w:t>
      </w:r>
      <w:r>
        <w:rPr>
          <w:rFonts w:ascii="times" w:eastAsia="times" w:hAnsi="times" w:cs="times"/>
          <w:color w:val="000000"/>
          <w:sz w:val="20"/>
        </w:rPr>
        <w:t xml:space="preserve">hile the State's experts identified perceived problems with the tests </w:t>
      </w:r>
      <w:r>
        <w:rPr>
          <w:rFonts w:ascii="times" w:eastAsia="times" w:hAnsi="times" w:cs="times"/>
          <w:color w:val="000000"/>
          <w:sz w:val="20"/>
        </w:rPr>
        <w:t>that Dr. Dee used and the conclusions that he drew from them, it was not reasonable to discount entirely the effect that his testimony might have had on the jury or the sentencing judge.</w:t>
      </w:r>
      <w:r>
        <w:rPr>
          <w:rFonts w:ascii="times" w:eastAsia="times" w:hAnsi="times" w:cs="times"/>
          <w:color w:val="000000"/>
          <w:sz w:val="20"/>
        </w:rPr>
        <w:t xml:space="preserve"> </w:t>
      </w:r>
    </w:p>
    <w:p w:rsidR="00E5750C" w:rsidRDefault="00763BD0">
      <w:pPr>
        <w:widowControl w:val="0"/>
        <w:spacing w:before="200" w:line="260" w:lineRule="atLeast"/>
        <w:jc w:val="both"/>
      </w:pPr>
      <w:bookmarkStart w:id="156" w:name="Bookmark_para_31"/>
      <w:bookmarkStart w:id="157" w:name="Bookmark_I4Y04WN50K1MNJ18V0000400"/>
      <w:bookmarkEnd w:id="156"/>
      <w:bookmarkEnd w:id="157"/>
      <w:r>
        <w:rPr>
          <w:rFonts w:ascii="times" w:eastAsia="times" w:hAnsi="times" w:cs="times"/>
          <w:color w:val="000000"/>
          <w:sz w:val="20"/>
        </w:rPr>
        <w:t>Furthermore, the Florida Supreme Court, following the state postconviction court, unreasonably discounted the evidence of Porter's childhood abuse and military service.  It is unreasonable to discount to irrelevance the evidence of Porter's abusive child</w:t>
      </w:r>
      <w:r>
        <w:rPr>
          <w:rFonts w:ascii="times" w:eastAsia="times" w:hAnsi="times" w:cs="times"/>
          <w:color w:val="000000"/>
          <w:sz w:val="20"/>
        </w:rPr>
        <w:t>hood, especially when that kind of history may have particular salience for a jury evaluating Porter's behavior in his relationship with Williams.  It is also unreasonable to conclude that Porter's military service would be reduced to "inconsequential prop</w:t>
      </w:r>
      <w:r>
        <w:rPr>
          <w:rFonts w:ascii="times" w:eastAsia="times" w:hAnsi="times" w:cs="times"/>
          <w:color w:val="000000"/>
          <w:sz w:val="20"/>
        </w:rPr>
        <w:t xml:space="preserve">ortions," </w:t>
      </w:r>
      <w:bookmarkStart w:id="158" w:name="Bookmark_I4Y04WN50K1MNJ18T0000400"/>
      <w:bookmarkEnd w:id="158"/>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"http://advance.lexis.com/api/document?collection=cases&amp;id=urn:contentItem:42YM-WBG0-0039-42N7-00000-00&amp;context="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788 So. 2d, at 925</w:t>
      </w:r>
      <w:r>
        <w:rPr>
          <w:rFonts w:ascii="times" w:eastAsia="times" w:hAnsi="times" w:cs="times"/>
          <w:i/>
          <w:color w:val="0077CC"/>
          <w:sz w:val="20"/>
          <w:u w:val="single"/>
        </w:rPr>
        <w:fldChar w:fldCharType="end"/>
      </w:r>
      <w:r>
        <w:rPr>
          <w:rFonts w:ascii="times" w:eastAsia="times" w:hAnsi="times" w:cs="times"/>
          <w:color w:val="000000"/>
          <w:sz w:val="20"/>
        </w:rPr>
        <w:t xml:space="preserve">, simply because the jury would also have learned that Porter went AWOL on more than one occasion.  </w:t>
      </w:r>
      <w:r>
        <w:rPr>
          <w:rFonts w:ascii="times" w:eastAsia="times" w:hAnsi="times" w:cs="times"/>
          <w:color w:val="000000"/>
          <w:sz w:val="20"/>
        </w:rPr>
        <w:t xml:space="preserve">Our Nation has </w:t>
      </w:r>
      <w:r>
        <w:rPr>
          <w:rFonts w:ascii="times" w:eastAsia="times" w:hAnsi="times" w:cs="times"/>
          <w:b/>
          <w:color w:val="000000"/>
          <w:sz w:val="20"/>
        </w:rPr>
        <w:t> [****23] </w:t>
      </w:r>
      <w:r>
        <w:rPr>
          <w:rFonts w:ascii="times" w:eastAsia="times" w:hAnsi="times" w:cs="times"/>
          <w:color w:val="000000"/>
          <w:sz w:val="20"/>
        </w:rPr>
        <w:t>a long tradition of according leniency to veterans in recognition of their service, especially for those who fought on the front lines as Porter did.</w:t>
      </w:r>
      <w:r>
        <w:rPr>
          <w:rFonts w:ascii="times" w:eastAsia="times" w:hAnsi="times" w:cs="times"/>
          <w:vertAlign w:val="superscript"/>
        </w:rPr>
        <w:footnoteReference w:customMarkFollows="1" w:id="8"/>
        <w:t>8</w:t>
      </w:r>
      <w:r>
        <w:rPr>
          <w:rFonts w:ascii="times" w:eastAsia="times" w:hAnsi="times" w:cs="times"/>
          <w:color w:val="000000"/>
          <w:sz w:val="20"/>
        </w:rPr>
        <w:t xml:space="preserve">  Moreover, the relevance of Porter's extensive combat experience is not only tha</w:t>
      </w:r>
      <w:r>
        <w:rPr>
          <w:rFonts w:ascii="times" w:eastAsia="times" w:hAnsi="times" w:cs="times"/>
          <w:color w:val="000000"/>
          <w:sz w:val="20"/>
        </w:rPr>
        <w:t xml:space="preserve">t he served honorably under extreme hardship and gruesome conditions, but also that the jury might find mitigating </w:t>
      </w:r>
      <w:r>
        <w:rPr>
          <w:rFonts w:ascii="times" w:eastAsia="times" w:hAnsi="times" w:cs="times"/>
          <w:b/>
          <w:color w:val="000000"/>
          <w:sz w:val="20"/>
        </w:rPr>
        <w:t> [*44] </w:t>
      </w:r>
      <w:r>
        <w:rPr>
          <w:rFonts w:ascii="times" w:eastAsia="times" w:hAnsi="times" w:cs="times"/>
          <w:color w:val="000000"/>
          <w:sz w:val="20"/>
        </w:rPr>
        <w:t xml:space="preserve"> the intense stress and mental and emotional toll that combat took on Porter.</w:t>
      </w:r>
      <w:r>
        <w:rPr>
          <w:rFonts w:ascii="times" w:eastAsia="times" w:hAnsi="times" w:cs="times"/>
          <w:vertAlign w:val="superscript"/>
        </w:rPr>
        <w:footnoteReference w:customMarkFollows="1" w:id="9"/>
        <w:t>9</w:t>
      </w:r>
      <w:r>
        <w:rPr>
          <w:rFonts w:ascii="times" w:eastAsia="times" w:hAnsi="times" w:cs="times"/>
          <w:color w:val="000000"/>
          <w:sz w:val="20"/>
        </w:rPr>
        <w:t xml:space="preserve">  The evidence that he was AWOL is consistent with this </w:t>
      </w:r>
      <w:r>
        <w:rPr>
          <w:rFonts w:ascii="times" w:eastAsia="times" w:hAnsi="times" w:cs="times"/>
          <w:color w:val="000000"/>
          <w:sz w:val="20"/>
        </w:rPr>
        <w:t xml:space="preserve">theory of mitigation and does not impeach or diminish the evidence of his service.  To conclude otherwise reflects a failure to engage with what Porter actually went through in Korea. </w:t>
      </w:r>
    </w:p>
    <w:p w:rsidR="00E5750C" w:rsidRDefault="00763BD0">
      <w:pPr>
        <w:widowControl w:val="0"/>
        <w:spacing w:before="200" w:line="260" w:lineRule="atLeast"/>
        <w:jc w:val="both"/>
      </w:pPr>
      <w:bookmarkStart w:id="161" w:name="Bookmark_para_32"/>
      <w:bookmarkStart w:id="162" w:name="Bookmark_I4Y04WN50K1MNJ18X0000400"/>
      <w:bookmarkStart w:id="163" w:name="Bookmark_I4Y04WN50K1MNJ19H0000400"/>
      <w:bookmarkEnd w:id="161"/>
      <w:bookmarkEnd w:id="162"/>
      <w:bookmarkEnd w:id="163"/>
      <w:r>
        <w:rPr>
          <w:rFonts w:ascii="times" w:eastAsia="times" w:hAnsi="times" w:cs="times"/>
          <w:color w:val="000000"/>
          <w:sz w:val="20"/>
        </w:rPr>
        <w:t>As the two dissenting justices in the Florida Supreme Court reasoned, "</w:t>
      </w:r>
      <w:r>
        <w:rPr>
          <w:rFonts w:ascii="times" w:eastAsia="times" w:hAnsi="times" w:cs="times"/>
          <w:color w:val="000000"/>
          <w:sz w:val="20"/>
        </w:rPr>
        <w:t xml:space="preserve">there exists too much mitigating evidence that was not presented to now be ignored."  </w:t>
      </w:r>
      <w:bookmarkStart w:id="164" w:name="Bookmark_I4Y04WN50K1MNJ18W0000400"/>
      <w:bookmarkEnd w:id="164"/>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"http://advance.lexis.com/api/document?collection=cases&amp;id=urn:contentItem:42YM-WBG0-0039-42N7-00000-00&amp;context="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Id.</w:t>
      </w:r>
      <w:r>
        <w:rPr>
          <w:rFonts w:ascii="times" w:eastAsia="times" w:hAnsi="times" w:cs="times"/>
          <w:i/>
          <w:color w:val="0077CC"/>
          <w:sz w:val="20"/>
          <w:u w:val="single"/>
        </w:rPr>
        <w:fldChar w:fldCharType="end"/>
      </w:r>
      <w:hyperlink r:id="rId97" w:history="1">
        <w:r>
          <w:rPr>
            <w:rFonts w:ascii="times" w:eastAsia="times" w:hAnsi="times" w:cs="times"/>
            <w:i/>
            <w:color w:val="0077CC"/>
            <w:sz w:val="20"/>
            <w:u w:val="single"/>
          </w:rPr>
          <w:t>, at 937</w:t>
        </w:r>
      </w:hyperlink>
      <w:r>
        <w:rPr>
          <w:rFonts w:ascii="times" w:eastAsia="times" w:hAnsi="times" w:cs="times"/>
          <w:color w:val="000000"/>
          <w:sz w:val="20"/>
        </w:rPr>
        <w:t xml:space="preserve"> (Anstead, J., </w:t>
      </w:r>
      <w:r>
        <w:rPr>
          <w:rFonts w:ascii="times" w:eastAsia="times" w:hAnsi="times" w:cs="times"/>
          <w:b/>
          <w:color w:val="000000"/>
          <w:sz w:val="20"/>
        </w:rPr>
        <w:t> [***409] </w:t>
      </w:r>
      <w:r>
        <w:rPr>
          <w:rFonts w:ascii="times" w:eastAsia="times" w:hAnsi="times" w:cs="times"/>
          <w:color w:val="000000"/>
          <w:sz w:val="20"/>
        </w:rPr>
        <w:t>concurring in part and dissenting in part).  Although the burden is on petitioner to show he was prejudiced by his counsel's deficienc</w:t>
      </w:r>
      <w:r>
        <w:rPr>
          <w:rFonts w:ascii="times" w:eastAsia="times" w:hAnsi="times" w:cs="times"/>
          <w:color w:val="000000"/>
          <w:sz w:val="20"/>
        </w:rPr>
        <w:t xml:space="preserve">y, the Florida Supreme </w:t>
      </w:r>
      <w:r>
        <w:rPr>
          <w:rFonts w:ascii="times" w:eastAsia="times" w:hAnsi="times" w:cs="times"/>
          <w:color w:val="000000"/>
          <w:sz w:val="20"/>
        </w:rPr>
        <w:lastRenderedPageBreak/>
        <w:t>Court's conclusion that Porter failed to meet this burden was an unreasonable application of our clearly established law.  We do not require a defendant to show "that counsel's deficient conduct more likely than not altered the outco</w:t>
      </w:r>
      <w:r>
        <w:rPr>
          <w:rFonts w:ascii="times" w:eastAsia="times" w:hAnsi="times" w:cs="times"/>
          <w:color w:val="000000"/>
          <w:sz w:val="20"/>
        </w:rPr>
        <w:t>me" of his penalty proceeding, but rather that he establish "a probability sufficient to undermine</w:t>
      </w:r>
      <w:r>
        <w:rPr>
          <w:rFonts w:ascii="times" w:eastAsia="times" w:hAnsi="times" w:cs="times"/>
          <w:b/>
          <w:color w:val="000000"/>
          <w:sz w:val="20"/>
        </w:rPr>
        <w:t> [**456] </w:t>
      </w:r>
      <w:r>
        <w:rPr>
          <w:rFonts w:ascii="times" w:eastAsia="times" w:hAnsi="times" w:cs="times"/>
          <w:color w:val="000000"/>
          <w:sz w:val="20"/>
        </w:rPr>
        <w:t xml:space="preserve"> confidence in [that] outcome."  </w:t>
      </w:r>
      <w:bookmarkStart w:id="165" w:name="Bookmark_I4Y04WN50K1MNJ18Y0000400"/>
      <w:bookmarkEnd w:id="165"/>
      <w:r>
        <w:rPr>
          <w:rFonts w:ascii="times" w:eastAsia="times" w:hAnsi="times" w:cs="times"/>
          <w:i/>
          <w:color w:val="0077CC"/>
          <w:sz w:val="20"/>
          <w:u w:val="single"/>
        </w:rPr>
        <w:fldChar w:fldCharType="begin"/>
      </w:r>
      <w:r>
        <w:rPr>
          <w:rFonts w:ascii="times" w:eastAsia="times" w:hAnsi="times" w:cs="times"/>
          <w:i/>
          <w:color w:val="0077CC"/>
          <w:sz w:val="20"/>
          <w:u w:val="single"/>
        </w:rPr>
        <w:instrText xml:space="preserve"> HYPERLINK "http://advance.lexis.com/api/document?collection=cases&amp;id=urn:contentItem:3S4X-3FN0-003B-S3TN-00000-00</w:instrText>
      </w:r>
      <w:r>
        <w:rPr>
          <w:rFonts w:ascii="times" w:eastAsia="times" w:hAnsi="times" w:cs="times"/>
          <w:i/>
          <w:color w:val="0077CC"/>
          <w:sz w:val="20"/>
          <w:u w:val="single"/>
        </w:rPr>
        <w:instrText xml:space="preserve">&amp;context=" </w:instrText>
      </w:r>
      <w:r>
        <w:rPr>
          <w:rFonts w:ascii="times" w:eastAsia="times" w:hAnsi="times" w:cs="times"/>
          <w:i/>
          <w:color w:val="0077CC"/>
          <w:sz w:val="20"/>
          <w:u w:val="single"/>
        </w:rPr>
        <w:fldChar w:fldCharType="separate"/>
      </w:r>
      <w:r>
        <w:rPr>
          <w:rFonts w:ascii="times" w:eastAsia="times" w:hAnsi="times" w:cs="times"/>
          <w:i/>
          <w:color w:val="0077CC"/>
          <w:sz w:val="20"/>
          <w:u w:val="single"/>
        </w:rPr>
        <w:t>Strickland</w:t>
      </w:r>
      <w:r>
        <w:rPr>
          <w:rFonts w:ascii="times" w:eastAsia="times" w:hAnsi="times" w:cs="times"/>
          <w:i/>
          <w:color w:val="0077CC"/>
          <w:sz w:val="20"/>
          <w:u w:val="single"/>
        </w:rPr>
        <w:fldChar w:fldCharType="end"/>
      </w:r>
      <w:hyperlink r:id="rId98" w:history="1">
        <w:r>
          <w:rPr>
            <w:rFonts w:ascii="times" w:eastAsia="times" w:hAnsi="times" w:cs="times"/>
            <w:i/>
            <w:color w:val="0077CC"/>
            <w:sz w:val="20"/>
            <w:u w:val="single"/>
          </w:rPr>
          <w:t>, 466 U.S., at 693-694, 104 S. Ct. 2052, 80 L. Ed. 2d 674</w:t>
        </w:r>
      </w:hyperlink>
      <w:r>
        <w:rPr>
          <w:rFonts w:ascii="times" w:eastAsia="times" w:hAnsi="times" w:cs="times"/>
          <w:color w:val="000000"/>
          <w:sz w:val="20"/>
        </w:rPr>
        <w:t xml:space="preserve">.  </w:t>
      </w:r>
      <w:r>
        <w:rPr>
          <w:rFonts w:ascii="times" w:eastAsia="times" w:hAnsi="times" w:cs="times"/>
          <w:b/>
          <w:color w:val="000000"/>
          <w:sz w:val="20"/>
        </w:rPr>
        <w:t> [****25] </w:t>
      </w:r>
      <w:r>
        <w:rPr>
          <w:rFonts w:ascii="times" w:eastAsia="times" w:hAnsi="times" w:cs="times"/>
          <w:color w:val="000000"/>
          <w:sz w:val="20"/>
        </w:rPr>
        <w:t xml:space="preserve">This Porter has done. </w:t>
      </w:r>
    </w:p>
    <w:p w:rsidR="00E5750C" w:rsidRDefault="00763BD0">
      <w:pPr>
        <w:widowControl w:val="0"/>
        <w:spacing w:before="200" w:line="260" w:lineRule="atLeast"/>
        <w:jc w:val="both"/>
      </w:pPr>
      <w:bookmarkStart w:id="166" w:name="Bookmark_para_33"/>
      <w:bookmarkEnd w:id="166"/>
      <w:r>
        <w:rPr>
          <w:rFonts w:ascii="times" w:eastAsia="times" w:hAnsi="times" w:cs="times"/>
          <w:color w:val="000000"/>
          <w:sz w:val="20"/>
        </w:rPr>
        <w:t xml:space="preserve">The petition </w:t>
      </w:r>
      <w:r>
        <w:rPr>
          <w:rFonts w:ascii="times" w:eastAsia="times" w:hAnsi="times" w:cs="times"/>
          <w:color w:val="000000"/>
          <w:sz w:val="20"/>
        </w:rPr>
        <w:t xml:space="preserve">for certiorari is granted in part, and the motion for leave to proceed </w:t>
      </w:r>
      <w:r>
        <w:rPr>
          <w:rFonts w:ascii="times" w:eastAsia="times" w:hAnsi="times" w:cs="times"/>
          <w:i/>
          <w:color w:val="000000"/>
          <w:sz w:val="20"/>
        </w:rPr>
        <w:t>in forma pauperis</w:t>
      </w:r>
      <w:r>
        <w:rPr>
          <w:rFonts w:ascii="times" w:eastAsia="times" w:hAnsi="times" w:cs="times"/>
          <w:color w:val="000000"/>
          <w:sz w:val="20"/>
        </w:rPr>
        <w:t xml:space="preserve"> is granted.  The judgment of the Court of Appeals is reversed, and the case is remanded for further proceedings consistent with this opinion. </w:t>
      </w:r>
    </w:p>
    <w:p w:rsidR="00E5750C" w:rsidRDefault="00763BD0">
      <w:pPr>
        <w:widowControl w:val="0"/>
        <w:spacing w:before="200" w:line="260" w:lineRule="atLeast"/>
        <w:jc w:val="both"/>
      </w:pPr>
      <w:bookmarkStart w:id="167" w:name="Bookmark_para_34"/>
      <w:bookmarkEnd w:id="167"/>
      <w:r>
        <w:rPr>
          <w:rFonts w:ascii="times" w:eastAsia="times" w:hAnsi="times" w:cs="times"/>
          <w:color w:val="000000"/>
          <w:sz w:val="20"/>
        </w:rPr>
        <w:t xml:space="preserve">It is so ordered. </w:t>
      </w:r>
    </w:p>
    <w:p w:rsidR="00E5750C" w:rsidRDefault="00763BD0">
      <w:pPr>
        <w:keepNext/>
        <w:widowControl w:val="0"/>
        <w:spacing w:before="240" w:line="340" w:lineRule="atLeast"/>
      </w:pPr>
      <w:bookmarkStart w:id="168" w:name="References"/>
      <w:bookmarkEnd w:id="168"/>
      <w:r>
        <w:rPr>
          <w:rFonts w:ascii="times" w:eastAsia="times" w:hAnsi="times" w:cs="times"/>
          <w:b/>
          <w:color w:val="000000"/>
          <w:sz w:val="28"/>
        </w:rPr>
        <w:t>References</w:t>
      </w:r>
    </w:p>
    <w:p w:rsidR="00E5750C" w:rsidRDefault="00763BD0">
      <w:pPr>
        <w:spacing w:line="60" w:lineRule="exact"/>
      </w:pPr>
      <w:r>
        <w:pict>
          <v:line id="_x0000_s1061" style="position:absolute;z-index:251665408" from="0,2pt" to="251pt,2pt" strokecolor="#009ddb" strokeweight="2pt">
            <w10:wrap type="topAndBottom"/>
          </v:line>
        </w:pict>
      </w:r>
    </w:p>
    <w:p w:rsidR="00E5750C" w:rsidRDefault="00763BD0">
      <w:pPr>
        <w:widowControl w:val="0"/>
        <w:spacing w:before="120" w:line="260" w:lineRule="atLeast"/>
      </w:pPr>
      <w:r>
        <w:rPr>
          <w:rFonts w:ascii="times" w:eastAsia="times" w:hAnsi="times" w:cs="times"/>
          <w:color w:val="000000"/>
          <w:sz w:val="20"/>
        </w:rPr>
        <w:t xml:space="preserve">U.S.C.S., </w:t>
      </w:r>
      <w:r>
        <w:rPr>
          <w:rFonts w:ascii="times" w:eastAsia="times" w:hAnsi="times" w:cs="times"/>
          <w:i/>
          <w:color w:val="000000"/>
          <w:sz w:val="20"/>
        </w:rPr>
        <w:t>Constitution, Amendment 6</w:t>
      </w:r>
      <w:r>
        <w:rPr>
          <w:rFonts w:ascii="times" w:eastAsia="times" w:hAnsi="times" w:cs="times"/>
          <w:color w:val="000000"/>
          <w:sz w:val="20"/>
        </w:rPr>
        <w:t xml:space="preserve">; </w:t>
      </w:r>
      <w:r>
        <w:rPr>
          <w:rFonts w:ascii="times" w:eastAsia="times" w:hAnsi="times" w:cs="times"/>
          <w:i/>
          <w:color w:val="000000"/>
          <w:sz w:val="20"/>
        </w:rPr>
        <w:t>28 U.S.C.S. § 2254(d)</w:t>
      </w:r>
      <w:r>
        <w:rPr>
          <w:rFonts w:ascii="times" w:eastAsia="times" w:hAnsi="times" w:cs="times"/>
          <w:color w:val="000000"/>
          <w:sz w:val="20"/>
        </w:rPr>
        <w:t xml:space="preserve"> </w:t>
      </w:r>
    </w:p>
    <w:p w:rsidR="00E5750C" w:rsidRDefault="00763BD0">
      <w:pPr>
        <w:widowControl w:val="0"/>
        <w:spacing w:before="120" w:line="260" w:lineRule="atLeast"/>
      </w:pPr>
      <w:r>
        <w:rPr>
          <w:rFonts w:ascii="times" w:eastAsia="times" w:hAnsi="times" w:cs="times"/>
          <w:color w:val="000000"/>
          <w:sz w:val="20"/>
        </w:rPr>
        <w:t xml:space="preserve">Moore's Federal Practice §§ 635.02, 671.12 (Matthew Bender 3d ed.) </w:t>
      </w:r>
    </w:p>
    <w:p w:rsidR="00E5750C" w:rsidRDefault="00763BD0">
      <w:pPr>
        <w:widowControl w:val="0"/>
        <w:spacing w:before="120" w:line="260" w:lineRule="atLeast"/>
      </w:pPr>
      <w:r>
        <w:rPr>
          <w:rFonts w:ascii="times" w:eastAsia="times" w:hAnsi="times" w:cs="times"/>
          <w:color w:val="000000"/>
          <w:sz w:val="20"/>
        </w:rPr>
        <w:t xml:space="preserve">L Ed Digest, Criminal Law § 46.7; Habeas Corpus § 47 </w:t>
      </w:r>
    </w:p>
    <w:p w:rsidR="00E5750C" w:rsidRDefault="00763BD0">
      <w:pPr>
        <w:widowControl w:val="0"/>
        <w:spacing w:before="120" w:line="260" w:lineRule="atLeast"/>
      </w:pPr>
      <w:r>
        <w:rPr>
          <w:rFonts w:ascii="times" w:eastAsia="times" w:hAnsi="times" w:cs="times"/>
          <w:color w:val="000000"/>
          <w:sz w:val="20"/>
        </w:rPr>
        <w:t xml:space="preserve">L Ed Index, Capital Offenses and Punishment </w:t>
      </w:r>
    </w:p>
    <w:p w:rsidR="00E5750C" w:rsidRDefault="00763BD0">
      <w:pPr>
        <w:widowControl w:val="0"/>
        <w:spacing w:before="240" w:line="260" w:lineRule="atLeast"/>
      </w:pPr>
      <w:r>
        <w:rPr>
          <w:rFonts w:ascii="times" w:eastAsia="times" w:hAnsi="times" w:cs="times"/>
          <w:color w:val="000000"/>
          <w:sz w:val="20"/>
        </w:rPr>
        <w:t xml:space="preserve">Supreme Court's </w:t>
      </w:r>
      <w:r>
        <w:rPr>
          <w:rFonts w:ascii="times" w:eastAsia="times" w:hAnsi="times" w:cs="times"/>
          <w:color w:val="000000"/>
          <w:sz w:val="20"/>
        </w:rPr>
        <w:t>construction and application of Antiterrorism and Effective Death Penalty Act of 1996 (AEDPA) provision (</w:t>
      </w:r>
      <w:r>
        <w:rPr>
          <w:rFonts w:ascii="times" w:eastAsia="times" w:hAnsi="times" w:cs="times"/>
          <w:i/>
          <w:color w:val="000000"/>
          <w:sz w:val="20"/>
        </w:rPr>
        <w:t>28 U.S.C.S. § 2254(d)</w:t>
      </w:r>
      <w:r>
        <w:rPr>
          <w:rFonts w:ascii="times" w:eastAsia="times" w:hAnsi="times" w:cs="times"/>
          <w:color w:val="000000"/>
          <w:sz w:val="20"/>
        </w:rPr>
        <w:t xml:space="preserve">), restricting grant of federal habeas corpus relief to state prisoner on claim already adjudicated by state court on merits.  </w:t>
      </w:r>
      <w:hyperlink r:id="rId99" w:history="1">
        <w:r>
          <w:rPr>
            <w:rFonts w:ascii="times" w:eastAsia="times" w:hAnsi="times" w:cs="times"/>
            <w:i/>
            <w:color w:val="0077CC"/>
            <w:sz w:val="20"/>
            <w:u w:val="single"/>
          </w:rPr>
          <w:t>154 L. Ed. 2d 1147</w:t>
        </w:r>
      </w:hyperlink>
      <w:r>
        <w:rPr>
          <w:rFonts w:ascii="times" w:eastAsia="times" w:hAnsi="times" w:cs="times"/>
          <w:color w:val="000000"/>
          <w:sz w:val="20"/>
        </w:rPr>
        <w:t xml:space="preserve">. </w:t>
      </w:r>
    </w:p>
    <w:p w:rsidR="00E5750C" w:rsidRDefault="00763BD0">
      <w:pPr>
        <w:widowControl w:val="0"/>
        <w:spacing w:before="240" w:line="260" w:lineRule="atLeast"/>
      </w:pPr>
      <w:r>
        <w:rPr>
          <w:rFonts w:ascii="times" w:eastAsia="times" w:hAnsi="times" w:cs="times"/>
          <w:color w:val="000000"/>
          <w:sz w:val="20"/>
        </w:rPr>
        <w:t>Validity of death penalty, under Federal Constitution, as affected by consideration of aggravat</w:t>
      </w:r>
      <w:r>
        <w:rPr>
          <w:rFonts w:ascii="times" w:eastAsia="times" w:hAnsi="times" w:cs="times"/>
          <w:color w:val="000000"/>
          <w:sz w:val="20"/>
        </w:rPr>
        <w:t xml:space="preserve">ing or mitigating circumstances--Supreme Court cases.  </w:t>
      </w:r>
      <w:hyperlink r:id="rId100" w:history="1">
        <w:r>
          <w:rPr>
            <w:rFonts w:ascii="times" w:eastAsia="times" w:hAnsi="times" w:cs="times"/>
            <w:i/>
            <w:color w:val="0077CC"/>
            <w:sz w:val="20"/>
            <w:u w:val="single"/>
          </w:rPr>
          <w:t>111 L. Ed. 2d 947</w:t>
        </w:r>
      </w:hyperlink>
      <w:r>
        <w:rPr>
          <w:rFonts w:ascii="times" w:eastAsia="times" w:hAnsi="times" w:cs="times"/>
          <w:color w:val="000000"/>
          <w:sz w:val="20"/>
        </w:rPr>
        <w:t xml:space="preserve">. </w:t>
      </w:r>
    </w:p>
    <w:p w:rsidR="00E5750C" w:rsidRDefault="00763BD0">
      <w:pPr>
        <w:widowControl w:val="0"/>
        <w:spacing w:before="240" w:line="260" w:lineRule="atLeast"/>
      </w:pPr>
      <w:r>
        <w:rPr>
          <w:rFonts w:ascii="times" w:eastAsia="times" w:hAnsi="times" w:cs="times"/>
          <w:color w:val="000000"/>
          <w:sz w:val="20"/>
        </w:rPr>
        <w:t>Supreme Court's views on constitutiona</w:t>
      </w:r>
      <w:r>
        <w:rPr>
          <w:rFonts w:ascii="times" w:eastAsia="times" w:hAnsi="times" w:cs="times"/>
          <w:color w:val="000000"/>
          <w:sz w:val="20"/>
        </w:rPr>
        <w:t xml:space="preserve">lity of death penalty and procedures under which it is imposed or carried out.  </w:t>
      </w:r>
      <w:hyperlink r:id="rId101" w:history="1">
        <w:r>
          <w:rPr>
            <w:rFonts w:ascii="times" w:eastAsia="times" w:hAnsi="times" w:cs="times"/>
            <w:i/>
            <w:color w:val="0077CC"/>
            <w:sz w:val="20"/>
            <w:u w:val="single"/>
          </w:rPr>
          <w:t>90 L. Ed. 2d 1001</w:t>
        </w:r>
      </w:hyperlink>
      <w:r>
        <w:rPr>
          <w:rFonts w:ascii="times" w:eastAsia="times" w:hAnsi="times" w:cs="times"/>
          <w:color w:val="000000"/>
          <w:sz w:val="20"/>
        </w:rPr>
        <w:t xml:space="preserve">. </w:t>
      </w:r>
    </w:p>
    <w:p w:rsidR="00E5750C" w:rsidRDefault="00763BD0">
      <w:pPr>
        <w:widowControl w:val="0"/>
        <w:spacing w:before="240" w:line="260" w:lineRule="atLeast"/>
      </w:pPr>
      <w:r>
        <w:rPr>
          <w:rFonts w:ascii="times" w:eastAsia="times" w:hAnsi="times" w:cs="times"/>
          <w:color w:val="000000"/>
          <w:sz w:val="20"/>
        </w:rPr>
        <w:t>When is attor</w:t>
      </w:r>
      <w:r>
        <w:rPr>
          <w:rFonts w:ascii="times" w:eastAsia="times" w:hAnsi="times" w:cs="times"/>
          <w:color w:val="000000"/>
          <w:sz w:val="20"/>
        </w:rPr>
        <w:t xml:space="preserve">ney's representation of criminal defendant so deficient as to constitute denial of federal constitutional right to effective assistance of counsel--Supreme Court cases.  </w:t>
      </w:r>
      <w:hyperlink r:id="rId102" w:history="1">
        <w:r>
          <w:rPr>
            <w:rFonts w:ascii="times" w:eastAsia="times" w:hAnsi="times" w:cs="times"/>
            <w:i/>
            <w:color w:val="0077CC"/>
            <w:sz w:val="20"/>
            <w:u w:val="single"/>
          </w:rPr>
          <w:t>83 L. Ed. 2d 1112</w:t>
        </w:r>
      </w:hyperlink>
      <w:r>
        <w:rPr>
          <w:rFonts w:ascii="times" w:eastAsia="times" w:hAnsi="times" w:cs="times"/>
          <w:color w:val="000000"/>
          <w:sz w:val="20"/>
        </w:rPr>
        <w:t xml:space="preserve">. </w:t>
      </w:r>
    </w:p>
    <w:p w:rsidR="00E5750C" w:rsidRDefault="00E5750C"/>
    <w:p w:rsidR="00E5750C" w:rsidRDefault="00763BD0">
      <w:pPr>
        <w:ind w:left="200"/>
      </w:pPr>
      <w:r>
        <w:br/>
      </w:r>
      <w:r>
        <w:pict>
          <v:line id="_x0000_s1062" style="position:absolute;left:0;text-align:left;z-index:251666432;mso-position-horizontal-relative:text;mso-position-vertical-relative:text" from="0,10pt" to="512pt,10pt" strokeweight="1pt"/>
        </w:pict>
      </w:r>
      <w:r>
        <w:rPr>
          <w:b/>
          <w:color w:val="767676"/>
          <w:sz w:val="16"/>
        </w:rPr>
        <w:t>End of Document</w:t>
      </w:r>
    </w:p>
    <w:sectPr w:rsidR="00E5750C">
      <w:type w:val="continuous"/>
      <w:pgSz w:w="12240" w:h="15840"/>
      <w:pgMar w:top="840" w:right="1000" w:bottom="840" w:left="1000" w:header="400" w:footer="400" w:gutter="0"/>
      <w:cols w:num="2" w:space="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BD0" w:rsidRDefault="00763BD0">
      <w:r>
        <w:separator/>
      </w:r>
    </w:p>
  </w:endnote>
  <w:endnote w:type="continuationSeparator" w:id="0">
    <w:p w:rsidR="00763BD0" w:rsidRDefault="0076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2600"/>
      <w:gridCol w:w="4880"/>
      <w:gridCol w:w="2600"/>
    </w:tblGrid>
    <w:tr w:rsidR="00E5750C">
      <w:trPr>
        <w:jc w:val="center"/>
      </w:trPr>
      <w:tc>
        <w:tcPr>
          <w:tcW w:w="2600" w:type="dxa"/>
          <w:tcMar>
            <w:top w:w="200" w:type="dxa"/>
          </w:tcMar>
          <w:vAlign w:val="center"/>
        </w:tcPr>
        <w:p w:rsidR="00E5750C" w:rsidRDefault="00E5750C"/>
      </w:tc>
      <w:tc>
        <w:tcPr>
          <w:tcW w:w="4880" w:type="dxa"/>
          <w:tcMar>
            <w:top w:w="200" w:type="dxa"/>
          </w:tcMar>
          <w:vAlign w:val="center"/>
        </w:tcPr>
        <w:p w:rsidR="00E5750C" w:rsidRDefault="00E5750C">
          <w:pPr>
            <w:jc w:val="center"/>
          </w:pPr>
        </w:p>
      </w:tc>
      <w:tc>
        <w:tcPr>
          <w:tcW w:w="2600" w:type="dxa"/>
          <w:tcMar>
            <w:top w:w="200" w:type="dxa"/>
          </w:tcMar>
          <w:vAlign w:val="center"/>
        </w:tcPr>
        <w:p w:rsidR="00E5750C" w:rsidRDefault="00E5750C"/>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50C" w:rsidRDefault="00E5750C">
    <w:pPr>
      <w:spacing w:before="2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BD0" w:rsidRDefault="00763BD0">
      <w:r>
        <w:separator/>
      </w:r>
    </w:p>
  </w:footnote>
  <w:footnote w:type="continuationSeparator" w:id="0">
    <w:p w:rsidR="00763BD0" w:rsidRDefault="00763BD0">
      <w:r>
        <w:continuationSeparator/>
      </w:r>
    </w:p>
  </w:footnote>
  <w:footnote w:id="1">
    <w:p w:rsidR="00E5750C" w:rsidRDefault="00763BD0">
      <w:pPr>
        <w:widowControl w:val="0"/>
        <w:spacing w:before="120" w:line="240" w:lineRule="atLeast"/>
        <w:jc w:val="both"/>
      </w:pPr>
      <w:r>
        <w:rPr>
          <w:rFonts w:ascii="times" w:eastAsia="times" w:hAnsi="times" w:cs="times"/>
          <w:color w:val="000000"/>
          <w:sz w:val="18"/>
          <w:vertAlign w:val="superscript"/>
        </w:rPr>
        <w:t>1 </w:t>
      </w:r>
      <w:bookmarkStart w:id="21" w:name="Bookmark_fnpara_1"/>
      <w:bookmarkEnd w:id="21"/>
      <w:r>
        <w:rPr>
          <w:rFonts w:ascii="times" w:eastAsia="times" w:hAnsi="times" w:cs="times"/>
          <w:color w:val="000000"/>
          <w:sz w:val="18"/>
        </w:rPr>
        <w:t>We deny the petition insofar as it challenges his conviction.</w:t>
      </w:r>
    </w:p>
  </w:footnote>
  <w:footnote w:id="2">
    <w:p w:rsidR="00E5750C" w:rsidRDefault="00763BD0">
      <w:pPr>
        <w:widowControl w:val="0"/>
        <w:spacing w:before="240" w:line="240" w:lineRule="atLeast"/>
        <w:jc w:val="both"/>
      </w:pPr>
      <w:r>
        <w:rPr>
          <w:rFonts w:ascii="times" w:eastAsia="times" w:hAnsi="times" w:cs="times"/>
          <w:color w:val="000000"/>
          <w:sz w:val="18"/>
          <w:vertAlign w:val="superscript"/>
        </w:rPr>
        <w:t>2 </w:t>
      </w:r>
      <w:bookmarkStart w:id="26" w:name="Bookmark_fnpara_2"/>
      <w:bookmarkEnd w:id="26"/>
      <w:r>
        <w:rPr>
          <w:rFonts w:ascii="times" w:eastAsia="times" w:hAnsi="times" w:cs="times"/>
          <w:color w:val="000000"/>
          <w:sz w:val="18"/>
        </w:rPr>
        <w:t xml:space="preserve">It is an aggravating factor under Florida law that "[t]he defendant was previously convicted of another capital felony or of a felony involving the use or threat of violence to the person."  </w:t>
      </w:r>
      <w:hyperlink r:id="rId1" w:history="1">
        <w:r>
          <w:rPr>
            <w:rFonts w:ascii="times" w:eastAsia="times" w:hAnsi="times" w:cs="times"/>
            <w:i/>
            <w:color w:val="0077CC"/>
            <w:sz w:val="18"/>
            <w:u w:val="single"/>
          </w:rPr>
          <w:t>Fla. Stat.  § 921.141(5)(b)</w:t>
        </w:r>
      </w:hyperlink>
      <w:r>
        <w:rPr>
          <w:rFonts w:ascii="times" w:eastAsia="times" w:hAnsi="times" w:cs="times"/>
          <w:color w:val="000000"/>
          <w:sz w:val="18"/>
        </w:rPr>
        <w:t xml:space="preserve"> (1987).  In Porter's case, the State established that factor by reference to Porter's contemporaneous convictions stemming from the same episode:  two</w:t>
      </w:r>
      <w:r>
        <w:rPr>
          <w:rFonts w:ascii="times" w:eastAsia="times" w:hAnsi="times" w:cs="times"/>
          <w:color w:val="000000"/>
          <w:sz w:val="18"/>
        </w:rPr>
        <w:t xml:space="preserve"> counts of murder and one count of aggravated assault.  Tr. 5 (Mar. 4, 1988).</w:t>
      </w:r>
    </w:p>
  </w:footnote>
  <w:footnote w:id="3">
    <w:p w:rsidR="00E5750C" w:rsidRDefault="00763BD0">
      <w:pPr>
        <w:widowControl w:val="0"/>
        <w:spacing w:before="120" w:line="240" w:lineRule="atLeast"/>
        <w:jc w:val="both"/>
      </w:pPr>
      <w:r>
        <w:rPr>
          <w:rFonts w:ascii="times" w:eastAsia="times" w:hAnsi="times" w:cs="times"/>
          <w:color w:val="000000"/>
          <w:sz w:val="18"/>
          <w:vertAlign w:val="superscript"/>
        </w:rPr>
        <w:t>3 </w:t>
      </w:r>
      <w:bookmarkStart w:id="43" w:name="Bookmark_fnpara_3"/>
      <w:bookmarkEnd w:id="43"/>
      <w:r>
        <w:rPr>
          <w:rFonts w:ascii="times" w:eastAsia="times" w:hAnsi="times" w:cs="times"/>
          <w:color w:val="000000"/>
          <w:sz w:val="18"/>
        </w:rPr>
        <w:t>Porter explained to one of the doctors who examined him for competency to stand trial that he went AWOL in order to spend time with his son.  Record 904.</w:t>
      </w:r>
    </w:p>
  </w:footnote>
  <w:footnote w:id="4">
    <w:p w:rsidR="00E5750C" w:rsidRDefault="00763BD0">
      <w:pPr>
        <w:widowControl w:val="0"/>
        <w:spacing w:before="200" w:line="240" w:lineRule="atLeast"/>
        <w:jc w:val="both"/>
      </w:pPr>
      <w:r>
        <w:rPr>
          <w:rFonts w:ascii="times" w:eastAsia="times" w:hAnsi="times" w:cs="times"/>
          <w:color w:val="000000"/>
          <w:sz w:val="18"/>
          <w:vertAlign w:val="superscript"/>
        </w:rPr>
        <w:t>4 </w:t>
      </w:r>
      <w:bookmarkStart w:id="44" w:name="Bookmark_fnpara_4"/>
      <w:bookmarkEnd w:id="44"/>
      <w:r>
        <w:rPr>
          <w:rFonts w:ascii="times" w:eastAsia="times" w:hAnsi="times" w:cs="times"/>
          <w:color w:val="000000"/>
          <w:sz w:val="18"/>
        </w:rPr>
        <w:t>Porter's expert test</w:t>
      </w:r>
      <w:r>
        <w:rPr>
          <w:rFonts w:ascii="times" w:eastAsia="times" w:hAnsi="times" w:cs="times"/>
          <w:color w:val="000000"/>
          <w:sz w:val="18"/>
        </w:rPr>
        <w:t>ified that these symptoms would "easily" warrant a diagnosis of posttraumatic stress disorder (PTSD).  2 Tr. 233 (Jan. 5, 1996).  PTSD is not uncommon among veterans returning from combat.  See Hearing on Fiscal Year 2010 Budget for Veterans' Programs befo</w:t>
      </w:r>
      <w:r>
        <w:rPr>
          <w:rFonts w:ascii="times" w:eastAsia="times" w:hAnsi="times" w:cs="times"/>
          <w:color w:val="000000"/>
          <w:sz w:val="18"/>
        </w:rPr>
        <w:t xml:space="preserve">re the Senate Committee on Veterans' Affairs, 111th Cong., 1st Sess., 63 (2009) (uncorrected copy) (testimony of Eric K. Shinseki, Secretary of Veterans Affairs (VA), </w:t>
      </w:r>
      <w:r>
        <w:rPr>
          <w:rFonts w:ascii="times" w:eastAsia="times" w:hAnsi="times" w:cs="times"/>
          <w:b/>
          <w:color w:val="000000"/>
          <w:sz w:val="18"/>
        </w:rPr>
        <w:t> [****10] </w:t>
      </w:r>
      <w:r>
        <w:rPr>
          <w:rFonts w:ascii="times" w:eastAsia="times" w:hAnsi="times" w:cs="times"/>
          <w:color w:val="000000"/>
          <w:sz w:val="18"/>
        </w:rPr>
        <w:t>reporting that approximately 23 % of the Iraq and Afghanistan war veterans seek</w:t>
      </w:r>
      <w:r>
        <w:rPr>
          <w:rFonts w:ascii="times" w:eastAsia="times" w:hAnsi="times" w:cs="times"/>
          <w:color w:val="000000"/>
          <w:sz w:val="18"/>
        </w:rPr>
        <w:t>ing treatment at a VA medical facility had been preliminarily diagnosed with PTSD).</w:t>
      </w:r>
    </w:p>
  </w:footnote>
  <w:footnote w:id="5">
    <w:p w:rsidR="00E5750C" w:rsidRDefault="00763BD0">
      <w:pPr>
        <w:widowControl w:val="0"/>
        <w:spacing w:before="200" w:line="240" w:lineRule="atLeast"/>
        <w:jc w:val="both"/>
      </w:pPr>
      <w:r>
        <w:rPr>
          <w:rFonts w:ascii="times" w:eastAsia="times" w:hAnsi="times" w:cs="times"/>
          <w:color w:val="000000"/>
          <w:sz w:val="18"/>
          <w:vertAlign w:val="superscript"/>
        </w:rPr>
        <w:t>5 </w:t>
      </w:r>
      <w:bookmarkStart w:id="46" w:name="Bookmark_fnpara_5"/>
      <w:bookmarkEnd w:id="46"/>
      <w:r>
        <w:rPr>
          <w:rFonts w:ascii="times" w:eastAsia="times" w:hAnsi="times" w:cs="times"/>
          <w:color w:val="000000"/>
          <w:sz w:val="18"/>
        </w:rPr>
        <w:t xml:space="preserve">The </w:t>
      </w:r>
      <w:r>
        <w:rPr>
          <w:rFonts w:ascii="times" w:eastAsia="times" w:hAnsi="times" w:cs="times"/>
          <w:b/>
          <w:color w:val="000000"/>
          <w:sz w:val="18"/>
        </w:rPr>
        <w:t> [****11] </w:t>
      </w:r>
      <w:r>
        <w:rPr>
          <w:rFonts w:ascii="times" w:eastAsia="times" w:hAnsi="times" w:cs="times"/>
          <w:color w:val="000000"/>
          <w:sz w:val="18"/>
        </w:rPr>
        <w:t xml:space="preserve">State presented two experts, Dr. </w:t>
      </w:r>
      <w:proofErr w:type="spellStart"/>
      <w:r>
        <w:rPr>
          <w:rFonts w:ascii="times" w:eastAsia="times" w:hAnsi="times" w:cs="times"/>
          <w:color w:val="000000"/>
          <w:sz w:val="18"/>
        </w:rPr>
        <w:t>Riebsame</w:t>
      </w:r>
      <w:proofErr w:type="spellEnd"/>
      <w:r>
        <w:rPr>
          <w:rFonts w:ascii="times" w:eastAsia="times" w:hAnsi="times" w:cs="times"/>
          <w:color w:val="000000"/>
          <w:sz w:val="18"/>
        </w:rPr>
        <w:t xml:space="preserve"> and Dr. Kirkland.  Neither of the State's experts had examined Porter, but each testified that based upon their re</w:t>
      </w:r>
      <w:r>
        <w:rPr>
          <w:rFonts w:ascii="times" w:eastAsia="times" w:hAnsi="times" w:cs="times"/>
          <w:color w:val="000000"/>
          <w:sz w:val="18"/>
        </w:rPr>
        <w:t>view of the record, Porter met neither statutory mitigating circumstance.</w:t>
      </w:r>
    </w:p>
  </w:footnote>
  <w:footnote w:id="6">
    <w:p w:rsidR="00E5750C" w:rsidRDefault="00763BD0">
      <w:pPr>
        <w:widowControl w:val="0"/>
        <w:spacing w:before="240" w:line="240" w:lineRule="atLeast"/>
        <w:jc w:val="both"/>
      </w:pPr>
      <w:r>
        <w:rPr>
          <w:rFonts w:ascii="times" w:eastAsia="times" w:hAnsi="times" w:cs="times"/>
          <w:color w:val="000000"/>
          <w:sz w:val="18"/>
          <w:vertAlign w:val="superscript"/>
        </w:rPr>
        <w:t>6 </w:t>
      </w:r>
      <w:bookmarkStart w:id="56" w:name="Bookmark_fnpara_6"/>
      <w:bookmarkEnd w:id="56"/>
      <w:r>
        <w:rPr>
          <w:rFonts w:ascii="times" w:eastAsia="times" w:hAnsi="times" w:cs="times"/>
          <w:color w:val="000000"/>
          <w:sz w:val="18"/>
        </w:rPr>
        <w:t xml:space="preserve">The postconviction court stated defense counsel "was not ineffective for failing to pursue mental health evaluations and . . . [Porter] has thus failed to show sufficient evidence </w:t>
      </w:r>
      <w:r>
        <w:rPr>
          <w:rFonts w:ascii="times" w:eastAsia="times" w:hAnsi="times" w:cs="times"/>
          <w:color w:val="000000"/>
          <w:sz w:val="18"/>
        </w:rPr>
        <w:t xml:space="preserve">that any statutory mitigators could have </w:t>
      </w:r>
      <w:r>
        <w:rPr>
          <w:rFonts w:ascii="times" w:eastAsia="times" w:hAnsi="times" w:cs="times"/>
          <w:b/>
          <w:color w:val="000000"/>
          <w:sz w:val="18"/>
        </w:rPr>
        <w:t> [****13] </w:t>
      </w:r>
      <w:r>
        <w:rPr>
          <w:rFonts w:ascii="times" w:eastAsia="times" w:hAnsi="times" w:cs="times"/>
          <w:color w:val="000000"/>
          <w:sz w:val="18"/>
        </w:rPr>
        <w:t xml:space="preserve">been presented." Record 1210. </w:t>
      </w:r>
      <w:bookmarkStart w:id="57" w:name="Bookmark_I4Y04WN50K1MNJ0W00000400"/>
      <w:bookmarkEnd w:id="57"/>
      <w:r>
        <w:rPr>
          <w:rFonts w:ascii="times" w:eastAsia="times" w:hAnsi="times" w:cs="times"/>
          <w:color w:val="000000"/>
          <w:sz w:val="18"/>
        </w:rPr>
        <w:t xml:space="preserve"> It is not at all clear whether this stray comment addressed counsel's deficiency.  If it did, then it was at most dictum, because the court expressly "decline[d] to make a de</w:t>
      </w:r>
      <w:r>
        <w:rPr>
          <w:rFonts w:ascii="times" w:eastAsia="times" w:hAnsi="times" w:cs="times"/>
          <w:color w:val="000000"/>
          <w:sz w:val="18"/>
        </w:rPr>
        <w:t xml:space="preserve">termination regarding whether or not Defense Counsel was in fact deficient here."  </w:t>
      </w:r>
      <w:r>
        <w:rPr>
          <w:rFonts w:ascii="times" w:eastAsia="times" w:hAnsi="times" w:cs="times"/>
          <w:i/>
          <w:color w:val="000000"/>
          <w:sz w:val="18"/>
        </w:rPr>
        <w:t>Id.</w:t>
      </w:r>
      <w:r>
        <w:rPr>
          <w:rFonts w:ascii="times" w:eastAsia="times" w:hAnsi="times" w:cs="times"/>
          <w:color w:val="000000"/>
          <w:sz w:val="18"/>
        </w:rPr>
        <w:t xml:space="preserve">, at 1206. </w:t>
      </w:r>
      <w:bookmarkStart w:id="58" w:name="Bookmark_I4Y04WN50K1MNJ0W20000400"/>
      <w:bookmarkEnd w:id="58"/>
      <w:r>
        <w:rPr>
          <w:rFonts w:ascii="times" w:eastAsia="times" w:hAnsi="times" w:cs="times"/>
          <w:color w:val="000000"/>
          <w:sz w:val="18"/>
        </w:rPr>
        <w:t xml:space="preserve"> The Florida Supreme Court simply paraphrased the postconviction court when it stated "trial </w:t>
      </w:r>
      <w:proofErr w:type="spellStart"/>
      <w:r>
        <w:rPr>
          <w:rFonts w:ascii="times" w:eastAsia="times" w:hAnsi="times" w:cs="times"/>
          <w:color w:val="000000"/>
          <w:sz w:val="18"/>
        </w:rPr>
        <w:t>counsel's</w:t>
      </w:r>
      <w:proofErr w:type="spellEnd"/>
      <w:r>
        <w:rPr>
          <w:rFonts w:ascii="times" w:eastAsia="times" w:hAnsi="times" w:cs="times"/>
          <w:color w:val="000000"/>
          <w:sz w:val="18"/>
        </w:rPr>
        <w:t xml:space="preserve"> decision not to pursue mental evaluations did not exceed</w:t>
      </w:r>
      <w:r>
        <w:rPr>
          <w:rFonts w:ascii="times" w:eastAsia="times" w:hAnsi="times" w:cs="times"/>
          <w:color w:val="000000"/>
          <w:sz w:val="18"/>
        </w:rPr>
        <w:t xml:space="preserve"> the bounds for competent counsel."  </w:t>
      </w:r>
      <w:bookmarkStart w:id="59" w:name="Bookmark_I4Y04WN50K1MNJ0TW0000400"/>
      <w:bookmarkEnd w:id="59"/>
      <w:r>
        <w:rPr>
          <w:rFonts w:ascii="times" w:eastAsia="times" w:hAnsi="times" w:cs="times"/>
          <w:i/>
          <w:color w:val="0077CC"/>
          <w:sz w:val="18"/>
          <w:u w:val="single"/>
        </w:rPr>
        <w:fldChar w:fldCharType="begin"/>
      </w:r>
      <w:r>
        <w:rPr>
          <w:rFonts w:ascii="times" w:eastAsia="times" w:hAnsi="times" w:cs="times"/>
          <w:i/>
          <w:color w:val="0077CC"/>
          <w:sz w:val="18"/>
          <w:u w:val="single"/>
        </w:rPr>
        <w:instrText xml:space="preserve"> HYPERLINK "http://advance.lexis.com/api/document?collection=cases&amp;id=urn:contentItem:42YM-WBG0-0039-42N7-00000-00&amp;context=" </w:instrText>
      </w:r>
      <w:r>
        <w:rPr>
          <w:rFonts w:ascii="times" w:eastAsia="times" w:hAnsi="times" w:cs="times"/>
          <w:i/>
          <w:color w:val="0077CC"/>
          <w:sz w:val="18"/>
          <w:u w:val="single"/>
        </w:rPr>
        <w:fldChar w:fldCharType="separate"/>
      </w:r>
      <w:r>
        <w:rPr>
          <w:rFonts w:ascii="times" w:eastAsia="times" w:hAnsi="times" w:cs="times"/>
          <w:i/>
          <w:color w:val="0077CC"/>
          <w:sz w:val="18"/>
          <w:u w:val="single"/>
        </w:rPr>
        <w:t>Porter</w:t>
      </w:r>
      <w:r>
        <w:rPr>
          <w:rFonts w:ascii="times" w:eastAsia="times" w:hAnsi="times" w:cs="times"/>
          <w:i/>
          <w:color w:val="0077CC"/>
          <w:sz w:val="18"/>
          <w:u w:val="single"/>
        </w:rPr>
        <w:fldChar w:fldCharType="end"/>
      </w:r>
      <w:hyperlink r:id="rId2" w:history="1">
        <w:r>
          <w:rPr>
            <w:rFonts w:ascii="times" w:eastAsia="times" w:hAnsi="times" w:cs="times"/>
            <w:i/>
            <w:color w:val="0077CC"/>
            <w:sz w:val="18"/>
            <w:u w:val="single"/>
          </w:rPr>
          <w:t xml:space="preserve"> v. </w:t>
        </w:r>
      </w:hyperlink>
      <w:hyperlink r:id="rId3" w:history="1">
        <w:r>
          <w:rPr>
            <w:rFonts w:ascii="times" w:eastAsia="times" w:hAnsi="times" w:cs="times"/>
            <w:i/>
            <w:color w:val="0077CC"/>
            <w:sz w:val="18"/>
            <w:u w:val="single"/>
          </w:rPr>
          <w:t>State</w:t>
        </w:r>
      </w:hyperlink>
      <w:hyperlink r:id="rId4" w:history="1">
        <w:r>
          <w:rPr>
            <w:rFonts w:ascii="times" w:eastAsia="times" w:hAnsi="times" w:cs="times"/>
            <w:i/>
            <w:color w:val="0077CC"/>
            <w:sz w:val="18"/>
            <w:u w:val="single"/>
          </w:rPr>
          <w:t>, 788 So. 2d 917, 923-924 (2001)</w:t>
        </w:r>
      </w:hyperlink>
      <w:r>
        <w:rPr>
          <w:rFonts w:ascii="times" w:eastAsia="times" w:hAnsi="times" w:cs="times"/>
          <w:color w:val="000000"/>
          <w:sz w:val="18"/>
        </w:rPr>
        <w:t xml:space="preserve"> </w:t>
      </w:r>
      <w:r>
        <w:rPr>
          <w:rFonts w:ascii="times" w:eastAsia="times" w:hAnsi="times" w:cs="times"/>
          <w:i/>
          <w:color w:val="000000"/>
          <w:sz w:val="18"/>
        </w:rPr>
        <w:t xml:space="preserve">(per </w:t>
      </w:r>
      <w:proofErr w:type="spellStart"/>
      <w:r>
        <w:rPr>
          <w:rFonts w:ascii="times" w:eastAsia="times" w:hAnsi="times" w:cs="times"/>
          <w:i/>
          <w:color w:val="000000"/>
          <w:sz w:val="18"/>
        </w:rPr>
        <w:t>curiam</w:t>
      </w:r>
      <w:proofErr w:type="spellEnd"/>
      <w:r>
        <w:rPr>
          <w:rFonts w:ascii="times" w:eastAsia="times" w:hAnsi="times" w:cs="times"/>
          <w:i/>
          <w:color w:val="000000"/>
          <w:sz w:val="18"/>
        </w:rPr>
        <w:t>).</w:t>
      </w:r>
      <w:r>
        <w:rPr>
          <w:rFonts w:ascii="times" w:eastAsia="times" w:hAnsi="times" w:cs="times"/>
          <w:color w:val="000000"/>
          <w:sz w:val="18"/>
        </w:rPr>
        <w:t xml:space="preserve">  </w:t>
      </w:r>
      <w:bookmarkStart w:id="60" w:name="Bookmark_I4Y04WN50K1MNJ0W20000400_2"/>
      <w:bookmarkEnd w:id="60"/>
      <w:r>
        <w:rPr>
          <w:rFonts w:ascii="times" w:eastAsia="times" w:hAnsi="times" w:cs="times"/>
          <w:color w:val="000000"/>
          <w:sz w:val="18"/>
        </w:rPr>
        <w:t>But that court also expressly declined to answer the question of deficien</w:t>
      </w:r>
      <w:r>
        <w:rPr>
          <w:rFonts w:ascii="times" w:eastAsia="times" w:hAnsi="times" w:cs="times"/>
          <w:color w:val="000000"/>
          <w:sz w:val="18"/>
        </w:rPr>
        <w:t xml:space="preserve">cy.  </w:t>
      </w:r>
      <w:bookmarkStart w:id="61" w:name="Bookmark_I4Y04WN50K1MNJ0W10000400"/>
      <w:bookmarkEnd w:id="61"/>
      <w:r>
        <w:rPr>
          <w:rFonts w:ascii="times" w:eastAsia="times" w:hAnsi="times" w:cs="times"/>
          <w:i/>
          <w:color w:val="0077CC"/>
          <w:sz w:val="18"/>
          <w:u w:val="single"/>
        </w:rPr>
        <w:fldChar w:fldCharType="begin"/>
      </w:r>
      <w:r>
        <w:rPr>
          <w:rFonts w:ascii="times" w:eastAsia="times" w:hAnsi="times" w:cs="times"/>
          <w:i/>
          <w:color w:val="0077CC"/>
          <w:sz w:val="18"/>
          <w:u w:val="single"/>
        </w:rPr>
        <w:instrText xml:space="preserve"> HYPERLINK "http://advance.lexis.com/api/document?collection=cases&amp;id=urn:contentItem:42YM-WBG0-0039-42N7-00000-00&amp;context=" </w:instrText>
      </w:r>
      <w:r>
        <w:rPr>
          <w:rFonts w:ascii="times" w:eastAsia="times" w:hAnsi="times" w:cs="times"/>
          <w:i/>
          <w:color w:val="0077CC"/>
          <w:sz w:val="18"/>
          <w:u w:val="single"/>
        </w:rPr>
        <w:fldChar w:fldCharType="separate"/>
      </w:r>
      <w:r>
        <w:rPr>
          <w:rFonts w:ascii="times" w:eastAsia="times" w:hAnsi="times" w:cs="times"/>
          <w:i/>
          <w:color w:val="0077CC"/>
          <w:sz w:val="18"/>
          <w:u w:val="single"/>
        </w:rPr>
        <w:t>Id.</w:t>
      </w:r>
      <w:r>
        <w:rPr>
          <w:rFonts w:ascii="times" w:eastAsia="times" w:hAnsi="times" w:cs="times"/>
          <w:i/>
          <w:color w:val="0077CC"/>
          <w:sz w:val="18"/>
          <w:u w:val="single"/>
        </w:rPr>
        <w:fldChar w:fldCharType="end"/>
      </w:r>
      <w:hyperlink r:id="rId5" w:history="1">
        <w:r>
          <w:rPr>
            <w:rFonts w:ascii="times" w:eastAsia="times" w:hAnsi="times" w:cs="times"/>
            <w:i/>
            <w:color w:val="0077CC"/>
            <w:sz w:val="18"/>
            <w:u w:val="single"/>
          </w:rPr>
          <w:t>, at 925</w:t>
        </w:r>
      </w:hyperlink>
      <w:r>
        <w:rPr>
          <w:rFonts w:ascii="times" w:eastAsia="times" w:hAnsi="times" w:cs="times"/>
          <w:color w:val="000000"/>
          <w:sz w:val="18"/>
        </w:rPr>
        <w:t>.</w:t>
      </w:r>
    </w:p>
  </w:footnote>
  <w:footnote w:id="7">
    <w:p w:rsidR="00E5750C" w:rsidRDefault="00763BD0">
      <w:pPr>
        <w:widowControl w:val="0"/>
        <w:spacing w:before="240" w:line="240" w:lineRule="atLeast"/>
        <w:jc w:val="both"/>
      </w:pPr>
      <w:r>
        <w:rPr>
          <w:rFonts w:ascii="times" w:eastAsia="times" w:hAnsi="times" w:cs="times"/>
          <w:color w:val="000000"/>
          <w:sz w:val="18"/>
          <w:vertAlign w:val="superscript"/>
        </w:rPr>
        <w:t>7 </w:t>
      </w:r>
      <w:bookmarkStart w:id="153" w:name="Bookmark_fnpara_7"/>
      <w:bookmarkEnd w:id="153"/>
      <w:r>
        <w:rPr>
          <w:rFonts w:ascii="times" w:eastAsia="times" w:hAnsi="times" w:cs="times"/>
          <w:color w:val="000000"/>
          <w:sz w:val="18"/>
        </w:rPr>
        <w:t xml:space="preserve">The Florida Supreme Court acknowledged that Porter had presented evidence of "statutory and </w:t>
      </w:r>
      <w:proofErr w:type="spellStart"/>
      <w:r>
        <w:rPr>
          <w:rFonts w:ascii="times" w:eastAsia="times" w:hAnsi="times" w:cs="times"/>
          <w:color w:val="000000"/>
          <w:sz w:val="18"/>
        </w:rPr>
        <w:t>nonstatutory</w:t>
      </w:r>
      <w:proofErr w:type="spellEnd"/>
      <w:r>
        <w:rPr>
          <w:rFonts w:ascii="times" w:eastAsia="times" w:hAnsi="times" w:cs="times"/>
          <w:color w:val="000000"/>
          <w:sz w:val="18"/>
        </w:rPr>
        <w:t xml:space="preserve"> mental mitigation," </w:t>
      </w:r>
      <w:bookmarkStart w:id="154" w:name="Bookmark_I4Y04WN50K1MNJ1840000400"/>
      <w:bookmarkEnd w:id="154"/>
      <w:r>
        <w:rPr>
          <w:rFonts w:ascii="times" w:eastAsia="times" w:hAnsi="times" w:cs="times"/>
          <w:i/>
          <w:color w:val="0077CC"/>
          <w:sz w:val="18"/>
          <w:u w:val="single"/>
        </w:rPr>
        <w:fldChar w:fldCharType="begin"/>
      </w:r>
      <w:r>
        <w:rPr>
          <w:rFonts w:ascii="times" w:eastAsia="times" w:hAnsi="times" w:cs="times"/>
          <w:i/>
          <w:color w:val="0077CC"/>
          <w:sz w:val="18"/>
          <w:u w:val="single"/>
        </w:rPr>
        <w:instrText xml:space="preserve"> HYPERLINK "http://advance.lexis.com/api/document?collection=cases&amp;id=urn:contentItem:42YM-WBG0-0039-42N7-000</w:instrText>
      </w:r>
      <w:r>
        <w:rPr>
          <w:rFonts w:ascii="times" w:eastAsia="times" w:hAnsi="times" w:cs="times"/>
          <w:i/>
          <w:color w:val="0077CC"/>
          <w:sz w:val="18"/>
          <w:u w:val="single"/>
        </w:rPr>
        <w:instrText xml:space="preserve">00-00&amp;context=" </w:instrText>
      </w:r>
      <w:r>
        <w:rPr>
          <w:rFonts w:ascii="times" w:eastAsia="times" w:hAnsi="times" w:cs="times"/>
          <w:i/>
          <w:color w:val="0077CC"/>
          <w:sz w:val="18"/>
          <w:u w:val="single"/>
        </w:rPr>
        <w:fldChar w:fldCharType="separate"/>
      </w:r>
      <w:r>
        <w:rPr>
          <w:rFonts w:ascii="times" w:eastAsia="times" w:hAnsi="times" w:cs="times"/>
          <w:i/>
          <w:color w:val="0077CC"/>
          <w:sz w:val="18"/>
          <w:u w:val="single"/>
        </w:rPr>
        <w:t>788 So. 2d, at 921</w:t>
      </w:r>
      <w:r>
        <w:rPr>
          <w:rFonts w:ascii="times" w:eastAsia="times" w:hAnsi="times" w:cs="times"/>
          <w:i/>
          <w:color w:val="0077CC"/>
          <w:sz w:val="18"/>
          <w:u w:val="single"/>
        </w:rPr>
        <w:fldChar w:fldCharType="end"/>
      </w:r>
      <w:r>
        <w:rPr>
          <w:rFonts w:ascii="times" w:eastAsia="times" w:hAnsi="times" w:cs="times"/>
          <w:color w:val="000000"/>
          <w:sz w:val="18"/>
        </w:rPr>
        <w:t xml:space="preserve">, but it did not consider Porter's mental health evidence in its discussion of </w:t>
      </w:r>
      <w:proofErr w:type="spellStart"/>
      <w:r>
        <w:rPr>
          <w:rFonts w:ascii="times" w:eastAsia="times" w:hAnsi="times" w:cs="times"/>
          <w:color w:val="000000"/>
          <w:sz w:val="18"/>
        </w:rPr>
        <w:t>nonstatutory</w:t>
      </w:r>
      <w:proofErr w:type="spellEnd"/>
      <w:r>
        <w:rPr>
          <w:rFonts w:ascii="times" w:eastAsia="times" w:hAnsi="times" w:cs="times"/>
          <w:color w:val="000000"/>
          <w:sz w:val="18"/>
        </w:rPr>
        <w:t xml:space="preserve"> mitigating evidence, </w:t>
      </w:r>
      <w:bookmarkStart w:id="155" w:name="Bookmark_I4Y04WN50K1MNJ1860000400"/>
      <w:bookmarkEnd w:id="155"/>
      <w:r>
        <w:rPr>
          <w:rFonts w:ascii="times" w:eastAsia="times" w:hAnsi="times" w:cs="times"/>
          <w:i/>
          <w:color w:val="0077CC"/>
          <w:sz w:val="18"/>
          <w:u w:val="single"/>
        </w:rPr>
        <w:fldChar w:fldCharType="begin"/>
      </w:r>
      <w:r>
        <w:rPr>
          <w:rFonts w:ascii="times" w:eastAsia="times" w:hAnsi="times" w:cs="times"/>
          <w:i/>
          <w:color w:val="0077CC"/>
          <w:sz w:val="18"/>
          <w:u w:val="single"/>
        </w:rPr>
        <w:instrText xml:space="preserve"> HYPERLINK "http://advance.lexis.com/api/document?collection=cases&amp;id=urn:contentItem:42YM-WBG0-0039-42N7-</w:instrText>
      </w:r>
      <w:r>
        <w:rPr>
          <w:rFonts w:ascii="times" w:eastAsia="times" w:hAnsi="times" w:cs="times"/>
          <w:i/>
          <w:color w:val="0077CC"/>
          <w:sz w:val="18"/>
          <w:u w:val="single"/>
        </w:rPr>
        <w:instrText xml:space="preserve">00000-00&amp;context=" </w:instrText>
      </w:r>
      <w:r>
        <w:rPr>
          <w:rFonts w:ascii="times" w:eastAsia="times" w:hAnsi="times" w:cs="times"/>
          <w:i/>
          <w:color w:val="0077CC"/>
          <w:sz w:val="18"/>
          <w:u w:val="single"/>
        </w:rPr>
        <w:fldChar w:fldCharType="separate"/>
      </w:r>
      <w:r>
        <w:rPr>
          <w:rFonts w:ascii="times" w:eastAsia="times" w:hAnsi="times" w:cs="times"/>
          <w:i/>
          <w:color w:val="0077CC"/>
          <w:sz w:val="18"/>
          <w:u w:val="single"/>
        </w:rPr>
        <w:t>id.</w:t>
      </w:r>
      <w:r>
        <w:rPr>
          <w:rFonts w:ascii="times" w:eastAsia="times" w:hAnsi="times" w:cs="times"/>
          <w:i/>
          <w:color w:val="0077CC"/>
          <w:sz w:val="18"/>
          <w:u w:val="single"/>
        </w:rPr>
        <w:fldChar w:fldCharType="end"/>
      </w:r>
      <w:hyperlink r:id="rId6" w:history="1">
        <w:r>
          <w:rPr>
            <w:rFonts w:ascii="times" w:eastAsia="times" w:hAnsi="times" w:cs="times"/>
            <w:i/>
            <w:color w:val="0077CC"/>
            <w:sz w:val="18"/>
            <w:u w:val="single"/>
          </w:rPr>
          <w:t>, at 924</w:t>
        </w:r>
      </w:hyperlink>
      <w:r>
        <w:rPr>
          <w:rFonts w:ascii="times" w:eastAsia="times" w:hAnsi="times" w:cs="times"/>
          <w:color w:val="000000"/>
          <w:sz w:val="18"/>
        </w:rPr>
        <w:t>.</w:t>
      </w:r>
    </w:p>
  </w:footnote>
  <w:footnote w:id="8">
    <w:p w:rsidR="00E5750C" w:rsidRDefault="00763BD0">
      <w:pPr>
        <w:widowControl w:val="0"/>
        <w:spacing w:before="120" w:line="240" w:lineRule="atLeast"/>
        <w:jc w:val="both"/>
      </w:pPr>
      <w:r>
        <w:rPr>
          <w:rFonts w:ascii="times" w:eastAsia="times" w:hAnsi="times" w:cs="times"/>
          <w:color w:val="000000"/>
          <w:sz w:val="18"/>
          <w:vertAlign w:val="superscript"/>
        </w:rPr>
        <w:t>8 </w:t>
      </w:r>
      <w:bookmarkStart w:id="159" w:name="Bookmark_fnpara_8"/>
      <w:bookmarkEnd w:id="159"/>
      <w:r>
        <w:rPr>
          <w:rFonts w:ascii="times" w:eastAsia="times" w:hAnsi="times" w:cs="times"/>
          <w:color w:val="000000"/>
          <w:sz w:val="18"/>
        </w:rPr>
        <w:t>See Abbott, The Civil War and the Crime Wave of 1865-70, 1 Soc. Serv. Rev. 212, 232-234 (1927</w:t>
      </w:r>
      <w:r>
        <w:rPr>
          <w:rFonts w:ascii="times" w:eastAsia="times" w:hAnsi="times" w:cs="times"/>
          <w:color w:val="000000"/>
          <w:sz w:val="18"/>
        </w:rPr>
        <w:t>) (discussing the movement to pardon or parole prisoners who were veterans of the Civil War); Rosenbaum, The Relationship Between War and Crime in the United States, 30 J. Crim. L. &amp; C. 722, 733-734 (1940) (describing a 1922 study by the Wisconsin Board of</w:t>
      </w:r>
      <w:r>
        <w:rPr>
          <w:rFonts w:ascii="times" w:eastAsia="times" w:hAnsi="times" w:cs="times"/>
          <w:color w:val="000000"/>
          <w:sz w:val="18"/>
        </w:rPr>
        <w:t xml:space="preserve"> Control that discussed the number of veterans imprisoned in the State and considered "the greater leniency that may be shown to ex-service men in court").</w:t>
      </w:r>
    </w:p>
  </w:footnote>
  <w:footnote w:id="9">
    <w:p w:rsidR="00E5750C" w:rsidRDefault="00763BD0">
      <w:pPr>
        <w:widowControl w:val="0"/>
        <w:spacing w:before="240" w:line="240" w:lineRule="atLeast"/>
        <w:jc w:val="both"/>
      </w:pPr>
      <w:r>
        <w:rPr>
          <w:rFonts w:ascii="times" w:eastAsia="times" w:hAnsi="times" w:cs="times"/>
          <w:color w:val="000000"/>
          <w:sz w:val="18"/>
          <w:vertAlign w:val="superscript"/>
        </w:rPr>
        <w:t>9 </w:t>
      </w:r>
      <w:bookmarkStart w:id="160" w:name="Bookmark_fnpara_9"/>
      <w:bookmarkEnd w:id="160"/>
      <w:r>
        <w:rPr>
          <w:rFonts w:ascii="times" w:eastAsia="times" w:hAnsi="times" w:cs="times"/>
          <w:color w:val="000000"/>
          <w:sz w:val="18"/>
        </w:rPr>
        <w:t xml:space="preserve">Cf. </w:t>
      </w:r>
      <w:hyperlink r:id="rId7" w:history="1">
        <w:r>
          <w:rPr>
            <w:rFonts w:ascii="times" w:eastAsia="times" w:hAnsi="times" w:cs="times"/>
            <w:i/>
            <w:color w:val="0077CC"/>
            <w:sz w:val="18"/>
            <w:u w:val="single"/>
          </w:rPr>
          <w:t>Cal. Penal Code Ann. § 1170.9(a)</w:t>
        </w:r>
      </w:hyperlink>
      <w:r>
        <w:rPr>
          <w:rFonts w:ascii="times" w:eastAsia="times" w:hAnsi="times" w:cs="times"/>
          <w:color w:val="000000"/>
          <w:sz w:val="18"/>
        </w:rPr>
        <w:t xml:space="preserve"> </w:t>
      </w:r>
      <w:r>
        <w:rPr>
          <w:rFonts w:ascii="times" w:eastAsia="times" w:hAnsi="times" w:cs="times"/>
          <w:b/>
          <w:color w:val="000000"/>
          <w:sz w:val="18"/>
        </w:rPr>
        <w:t> [****24] </w:t>
      </w:r>
      <w:r>
        <w:rPr>
          <w:rFonts w:ascii="times" w:eastAsia="times" w:hAnsi="times" w:cs="times"/>
          <w:color w:val="000000"/>
          <w:sz w:val="18"/>
        </w:rPr>
        <w:t>(West Supp. 2009) (providing a special hearing for a person convicted of a crime "who alleges that he or she committed the offense as a result of post-traumatic stress disorder, substance abuse, or psychological problems stemming from service in a combat t</w:t>
      </w:r>
      <w:r>
        <w:rPr>
          <w:rFonts w:ascii="times" w:eastAsia="times" w:hAnsi="times" w:cs="times"/>
          <w:color w:val="000000"/>
          <w:sz w:val="18"/>
        </w:rPr>
        <w:t xml:space="preserve">heater in the United States military"); </w:t>
      </w:r>
      <w:hyperlink r:id="rId8" w:history="1">
        <w:r>
          <w:rPr>
            <w:rFonts w:ascii="times" w:eastAsia="times" w:hAnsi="times" w:cs="times"/>
            <w:i/>
            <w:color w:val="0077CC"/>
            <w:sz w:val="18"/>
            <w:u w:val="single"/>
          </w:rPr>
          <w:t xml:space="preserve">Minn. Stat. § 609.115, </w:t>
        </w:r>
        <w:proofErr w:type="spellStart"/>
        <w:r>
          <w:rPr>
            <w:rFonts w:ascii="times" w:eastAsia="times" w:hAnsi="times" w:cs="times"/>
            <w:i/>
            <w:color w:val="0077CC"/>
            <w:sz w:val="18"/>
            <w:u w:val="single"/>
          </w:rPr>
          <w:t>Subd</w:t>
        </w:r>
        <w:proofErr w:type="spellEnd"/>
        <w:r>
          <w:rPr>
            <w:rFonts w:ascii="times" w:eastAsia="times" w:hAnsi="times" w:cs="times"/>
            <w:i/>
            <w:color w:val="0077CC"/>
            <w:sz w:val="18"/>
            <w:u w:val="single"/>
          </w:rPr>
          <w:t>. 10</w:t>
        </w:r>
      </w:hyperlink>
      <w:r>
        <w:rPr>
          <w:rFonts w:ascii="times" w:eastAsia="times" w:hAnsi="times" w:cs="times"/>
          <w:color w:val="000000"/>
          <w:sz w:val="18"/>
        </w:rPr>
        <w:t xml:space="preserve"> (2008) (providing for a special process a</w:t>
      </w:r>
      <w:r>
        <w:rPr>
          <w:rFonts w:ascii="times" w:eastAsia="times" w:hAnsi="times" w:cs="times"/>
          <w:color w:val="000000"/>
          <w:sz w:val="18"/>
        </w:rPr>
        <w:t>t sentencing if the defendant is a veteran and has been diagnosed as having a mental illness by a qualified psychiatrist).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E5750C">
      <w:trPr>
        <w:jc w:val="center"/>
      </w:trPr>
      <w:tc>
        <w:tcPr>
          <w:tcW w:w="10080" w:type="dxa"/>
          <w:vAlign w:val="center"/>
        </w:tcPr>
        <w:p w:rsidR="00E5750C" w:rsidRDefault="00E5750C"/>
      </w:tc>
    </w:tr>
    <w:tr w:rsidR="00E5750C">
      <w:trPr>
        <w:jc w:val="center"/>
      </w:trPr>
      <w:tc>
        <w:tcPr>
          <w:tcW w:w="10080" w:type="dxa"/>
        </w:tcPr>
        <w:p w:rsidR="00E5750C" w:rsidRDefault="00763BD0">
          <w:pPr>
            <w:spacing w:before="60" w:after="200"/>
            <w:jc w:val="center"/>
          </w:pPr>
          <w:r>
            <w:rPr>
              <w:rFonts w:ascii="times" w:eastAsia="times" w:hAnsi="times" w:cs="times"/>
              <w:sz w:val="20"/>
            </w:rPr>
            <w:t>Porter v. McCollum</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4728C3"/>
    <w:rsid w:val="00763BD0"/>
    <w:rsid w:val="00A77B3E"/>
    <w:rsid w:val="00CA2A55"/>
    <w:rsid w:val="00E5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14:docId w14:val="6FB3A96D"/>
  <w15:docId w15:val="{CD15F0D4-30D6-4C84-8FF3-216FC8E9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advance.lexis.com/api/document?collection=cases&amp;id=urn:contentItem:42YM-WBG0-0039-42N7-00000-00&amp;context=" TargetMode="External"/><Relationship Id="rId21" Type="http://schemas.openxmlformats.org/officeDocument/2006/relationships/hyperlink" Target="http://advance.lexis.com/api/document?collection=cases&amp;id=urn:contentItem:3RX4-2860-003F-32ND-00000-00&amp;context=" TargetMode="External"/><Relationship Id="rId42" Type="http://schemas.openxmlformats.org/officeDocument/2006/relationships/hyperlink" Target="http://advance.lexis.com/api/document?collection=cases&amp;id=urn:contentItem:4GFC-K0J0-004C-200B-00000-00&amp;context=" TargetMode="External"/><Relationship Id="rId47" Type="http://schemas.openxmlformats.org/officeDocument/2006/relationships/hyperlink" Target="http://advance.lexis.com/api/document?collection=cases&amp;id=urn:contentItem:402J-SJ20-004C-001S-00000-00&amp;context=" TargetMode="External"/><Relationship Id="rId63" Type="http://schemas.openxmlformats.org/officeDocument/2006/relationships/hyperlink" Target="http://advance.lexis.com/api/document?collection=cases&amp;id=urn:contentItem:4GFC-K0J0-004C-200B-00000-00&amp;context=" TargetMode="External"/><Relationship Id="rId68" Type="http://schemas.openxmlformats.org/officeDocument/2006/relationships/hyperlink" Target="http://advance.lexis.com/api/document?collection=cases&amp;id=urn:contentItem:3RRM-5B60-003C-X0N2-00000-00&amp;context=" TargetMode="External"/><Relationship Id="rId84" Type="http://schemas.openxmlformats.org/officeDocument/2006/relationships/hyperlink" Target="http://advance.lexis.com/api/document?collection=cases&amp;id=urn:contentItem:3S4X-9T00-003B-40XJ-00000-00&amp;context=" TargetMode="External"/><Relationship Id="rId89" Type="http://schemas.openxmlformats.org/officeDocument/2006/relationships/hyperlink" Target="http://advance.lexis.com/api/document?collection=cases&amp;id=urn:contentItem:48XS-RH70-004C-200K-00000-00&amp;context=" TargetMode="External"/><Relationship Id="rId7" Type="http://schemas.openxmlformats.org/officeDocument/2006/relationships/footer" Target="footer1.xml"/><Relationship Id="rId71" Type="http://schemas.openxmlformats.org/officeDocument/2006/relationships/hyperlink" Target="http://advance.lexis.com/api/document?collection=cases&amp;id=urn:contentItem:3RRM-5B60-003C-X0N2-00000-00&amp;context=" TargetMode="External"/><Relationship Id="rId92" Type="http://schemas.openxmlformats.org/officeDocument/2006/relationships/hyperlink" Target="http://advance.lexis.com/api/document?collection=cases&amp;id=urn:contentItem:4NHX-4B30-0039-43M9-00000-00&amp;context=" TargetMode="External"/><Relationship Id="rId2" Type="http://schemas.openxmlformats.org/officeDocument/2006/relationships/settings" Target="settings.xml"/><Relationship Id="rId16" Type="http://schemas.openxmlformats.org/officeDocument/2006/relationships/hyperlink" Target="http://advance.lexis.com/api/document?collection=cases&amp;id=urn:contentItem:4VG8-85G0-TXFX-G3BV-00000-00&amp;context=" TargetMode="External"/><Relationship Id="rId29" Type="http://schemas.openxmlformats.org/officeDocument/2006/relationships/hyperlink" Target="http://advance.lexis.com/api/document?collection=cases&amp;id=urn:contentItem:42YM-WBG0-0039-42N7-00000-00&amp;context=" TargetMode="External"/><Relationship Id="rId11" Type="http://schemas.openxmlformats.org/officeDocument/2006/relationships/hyperlink" Target="http://advance.lexis.com/api/document?collection=cases&amp;id=urn:contentItem:3S4X-3FN0-003B-S3TN-00000-00&amp;context=" TargetMode="External"/><Relationship Id="rId24" Type="http://schemas.openxmlformats.org/officeDocument/2006/relationships/hyperlink" Target="http://advance.lexis.com/api/document?collection=cases&amp;id=urn:contentItem:3RX4-2860-003F-32ND-00000-00&amp;context=" TargetMode="External"/><Relationship Id="rId32" Type="http://schemas.openxmlformats.org/officeDocument/2006/relationships/hyperlink" Target="http://advance.lexis.com/api/document?collection=cases&amp;id=urn:contentItem:42YM-WBG0-0039-42N7-00000-00&amp;context=" TargetMode="External"/><Relationship Id="rId37" Type="http://schemas.openxmlformats.org/officeDocument/2006/relationships/image" Target="media/image1.png"/><Relationship Id="rId40" Type="http://schemas.openxmlformats.org/officeDocument/2006/relationships/hyperlink" Target="http://advance.lexis.com/api/document?collection=cases&amp;id=urn:contentItem:7X6R-TY50-YB0V-9006-00000-00&amp;context=&amp;link=LEDHN2" TargetMode="External"/><Relationship Id="rId45" Type="http://schemas.openxmlformats.org/officeDocument/2006/relationships/hyperlink" Target="http://advance.lexis.com/api/document?collection=cases&amp;id=urn:contentItem:402J-SJ20-004C-001S-00000-00&amp;context=" TargetMode="External"/><Relationship Id="rId53" Type="http://schemas.openxmlformats.org/officeDocument/2006/relationships/hyperlink" Target="http://advance.lexis.com/api/document?collection=cases&amp;id=urn:contentItem:4XN7-MXJ0-TXFX-12KF-00000-00&amp;context=" TargetMode="External"/><Relationship Id="rId58" Type="http://schemas.openxmlformats.org/officeDocument/2006/relationships/hyperlink" Target="http://advance.lexis.com/api/document?collection=cases&amp;id=urn:contentItem:48XS-RH70-004C-200K-00000-00&amp;context=" TargetMode="External"/><Relationship Id="rId66" Type="http://schemas.openxmlformats.org/officeDocument/2006/relationships/hyperlink" Target="http://advance.lexis.com/api/document?collection=statutes-legislation&amp;id=urn:contentItem:8MGB-0S72-8T6X-73CT-00000-00&amp;context=" TargetMode="External"/><Relationship Id="rId74" Type="http://schemas.openxmlformats.org/officeDocument/2006/relationships/hyperlink" Target="http://advance.lexis.com/api/document?collection=cases&amp;id=urn:contentItem:402J-SJ20-004C-001S-00000-00&amp;context=" TargetMode="External"/><Relationship Id="rId79" Type="http://schemas.openxmlformats.org/officeDocument/2006/relationships/hyperlink" Target="http://advance.lexis.com/api/document?collection=cases&amp;id=urn:contentItem:48XS-RH70-004C-200K-00000-00&amp;context=" TargetMode="External"/><Relationship Id="rId87" Type="http://schemas.openxmlformats.org/officeDocument/2006/relationships/hyperlink" Target="http://advance.lexis.com/api/document?collection=cases&amp;id=urn:contentItem:402J-SJ20-004C-001S-00000-00&amp;context=" TargetMode="External"/><Relationship Id="rId102" Type="http://schemas.openxmlformats.org/officeDocument/2006/relationships/hyperlink" Target="http://advance.lexis.com/api/document?collection=analytical-materials&amp;id=urn:contentItem:56GP-1C70-006F-B0KV-00000-00&amp;context=" TargetMode="External"/><Relationship Id="rId5" Type="http://schemas.openxmlformats.org/officeDocument/2006/relationships/endnotes" Target="endnotes.xml"/><Relationship Id="rId61" Type="http://schemas.openxmlformats.org/officeDocument/2006/relationships/hyperlink" Target="http://advance.lexis.com/api/document?collection=cases&amp;id=urn:contentItem:4GFC-K0J0-004C-200B-00000-00&amp;context=" TargetMode="External"/><Relationship Id="rId82" Type="http://schemas.openxmlformats.org/officeDocument/2006/relationships/hyperlink" Target="http://advance.lexis.com/api/document?collection=cases&amp;id=urn:contentItem:3S4X-9T00-003B-40XJ-00000-00&amp;context=" TargetMode="External"/><Relationship Id="rId90" Type="http://schemas.openxmlformats.org/officeDocument/2006/relationships/hyperlink" Target="http://advance.lexis.com/api/document?collection=cases&amp;id=urn:contentItem:48XS-RH70-004C-200K-00000-00&amp;context=" TargetMode="External"/><Relationship Id="rId95" Type="http://schemas.openxmlformats.org/officeDocument/2006/relationships/hyperlink" Target="http://advance.lexis.com/api/document?collection=cases&amp;id=urn:contentItem:3S4X-5W10-003B-S27C-00000-00&amp;context=" TargetMode="External"/><Relationship Id="rId19" Type="http://schemas.openxmlformats.org/officeDocument/2006/relationships/hyperlink" Target="http://advance.lexis.com/api/document?collection=cases&amp;id=urn:contentItem:3S4X-3FN0-003B-S3TN-00000-00&amp;context=" TargetMode="External"/><Relationship Id="rId14" Type="http://schemas.openxmlformats.org/officeDocument/2006/relationships/hyperlink" Target="http://advance.lexis.com/api/document?collection=cases&amp;id=urn:contentItem:3S4X-3FN0-003B-S3TN-00000-00&amp;context=" TargetMode="External"/><Relationship Id="rId22" Type="http://schemas.openxmlformats.org/officeDocument/2006/relationships/hyperlink" Target="http://advance.lexis.com/api/document?collection=cases&amp;id=urn:contentItem:3RX4-2860-003F-32ND-00000-00&amp;context=" TargetMode="External"/><Relationship Id="rId27" Type="http://schemas.openxmlformats.org/officeDocument/2006/relationships/hyperlink" Target="http://advance.lexis.com/api/document?collection=cases&amp;id=urn:contentItem:42YM-WBG0-0039-42N7-00000-00&amp;context=" TargetMode="External"/><Relationship Id="rId30" Type="http://schemas.openxmlformats.org/officeDocument/2006/relationships/hyperlink" Target="http://advance.lexis.com/api/document?collection=cases&amp;id=urn:contentItem:42YM-WBG0-0039-42N7-00000-00&amp;context=" TargetMode="External"/><Relationship Id="rId35" Type="http://schemas.openxmlformats.org/officeDocument/2006/relationships/hyperlink" Target="http://advance.lexis.com/api/document?collection=cases&amp;id=urn:contentItem:4P0W-GFY0-TVTD-02YJ-00000-00&amp;context=" TargetMode="External"/><Relationship Id="rId43" Type="http://schemas.openxmlformats.org/officeDocument/2006/relationships/hyperlink" Target="http://advance.lexis.com/api/document?collection=cases&amp;id=urn:contentItem:4GFC-K0J0-004C-200B-00000-00&amp;context=" TargetMode="External"/><Relationship Id="rId48" Type="http://schemas.openxmlformats.org/officeDocument/2006/relationships/hyperlink" Target="http://advance.lexis.com/api/document?collection=cases&amp;id=urn:contentItem:402J-SJ20-004C-001S-00000-00&amp;context=" TargetMode="External"/><Relationship Id="rId56" Type="http://schemas.openxmlformats.org/officeDocument/2006/relationships/hyperlink" Target="http://advance.lexis.com/api/document?collection=cases&amp;id=urn:contentItem:3S4X-3FN0-003B-S3TN-00000-00&amp;context=" TargetMode="External"/><Relationship Id="rId64" Type="http://schemas.openxmlformats.org/officeDocument/2006/relationships/hyperlink" Target="http://advance.lexis.com/api/document?collection=cases&amp;id=urn:contentItem:7X6R-TY50-YB0V-9006-00000-00&amp;context=&amp;link=LEDHN4" TargetMode="External"/><Relationship Id="rId69" Type="http://schemas.openxmlformats.org/officeDocument/2006/relationships/hyperlink" Target="http://advance.lexis.com/api/document?collection=cases&amp;id=urn:contentItem:3RRM-5B60-003C-X0N2-00000-00&amp;context=" TargetMode="External"/><Relationship Id="rId77" Type="http://schemas.openxmlformats.org/officeDocument/2006/relationships/hyperlink" Target="http://advance.lexis.com/api/document?collection=cases&amp;id=urn:contentItem:3S4X-3FN0-003B-S3TN-00000-00&amp;context=" TargetMode="External"/><Relationship Id="rId100" Type="http://schemas.openxmlformats.org/officeDocument/2006/relationships/hyperlink" Target="http://advance.lexis.com/api/document?collection=analytical-materials&amp;id=urn:contentItem:56GV-4H30-006F-B11C-00000-00&amp;context=" TargetMode="External"/><Relationship Id="rId8" Type="http://schemas.openxmlformats.org/officeDocument/2006/relationships/footer" Target="footer2.xml"/><Relationship Id="rId51" Type="http://schemas.openxmlformats.org/officeDocument/2006/relationships/hyperlink" Target="http://advance.lexis.com/api/document?collection=cases&amp;id=urn:contentItem:48XS-RH70-004C-200K-00000-00&amp;context=" TargetMode="External"/><Relationship Id="rId72" Type="http://schemas.openxmlformats.org/officeDocument/2006/relationships/hyperlink" Target="http://advance.lexis.com/api/document?collection=cases&amp;id=urn:contentItem:7X6R-TY50-YB0V-9006-00000-00&amp;context=&amp;link=LEDHN6" TargetMode="External"/><Relationship Id="rId80" Type="http://schemas.openxmlformats.org/officeDocument/2006/relationships/hyperlink" Target="http://advance.lexis.com/api/document?collection=cases&amp;id=urn:contentItem:48XS-RH70-004C-200K-00000-00&amp;context=" TargetMode="External"/><Relationship Id="rId85" Type="http://schemas.openxmlformats.org/officeDocument/2006/relationships/hyperlink" Target="http://advance.lexis.com/api/document?collection=cases&amp;id=urn:contentItem:402J-SJ20-004C-001S-00000-00&amp;context=" TargetMode="External"/><Relationship Id="rId93" Type="http://schemas.openxmlformats.org/officeDocument/2006/relationships/hyperlink" Target="http://advance.lexis.com/api/document?collection=cases&amp;id=urn:contentItem:4NHX-4B30-0039-43M9-00000-00&amp;context=" TargetMode="External"/><Relationship Id="rId98" Type="http://schemas.openxmlformats.org/officeDocument/2006/relationships/hyperlink" Target="http://advance.lexis.com/api/document?collection=cases&amp;id=urn:contentItem:3S4X-3FN0-003B-S3TN-00000-00&amp;context=" TargetMode="External"/><Relationship Id="rId3" Type="http://schemas.openxmlformats.org/officeDocument/2006/relationships/webSettings" Target="webSettings.xml"/><Relationship Id="rId12" Type="http://schemas.openxmlformats.org/officeDocument/2006/relationships/hyperlink" Target="http://advance.lexis.com/api/document?collection=cases&amp;id=urn:contentItem:3S4X-3FN0-003B-S3TN-00000-00&amp;context=" TargetMode="External"/><Relationship Id="rId17" Type="http://schemas.openxmlformats.org/officeDocument/2006/relationships/hyperlink" Target="http://advance.lexis.com/api/document?collection=cases&amp;id=urn:contentItem:3S4X-3FN0-003B-S3TN-00000-00&amp;context=" TargetMode="External"/><Relationship Id="rId25" Type="http://schemas.openxmlformats.org/officeDocument/2006/relationships/hyperlink" Target="http://advance.lexis.com/api/document?collection=statutes-legislation&amp;id=urn:contentItem:8MGB-0S72-8T6X-73CT-00000-00&amp;context=" TargetMode="External"/><Relationship Id="rId33" Type="http://schemas.openxmlformats.org/officeDocument/2006/relationships/hyperlink" Target="http://advance.lexis.com/api/document?collection=cases&amp;id=urn:contentItem:4P0W-GFY0-TVTD-02YJ-00000-00&amp;context=" TargetMode="External"/><Relationship Id="rId38" Type="http://schemas.openxmlformats.org/officeDocument/2006/relationships/hyperlink" Target="http://advance.lexis.com/api/document?collection=cases&amp;id=urn:contentItem:7X6R-TY50-YB0V-9006-00000-00&amp;context=&amp;link=LEDHN1" TargetMode="External"/><Relationship Id="rId46" Type="http://schemas.openxmlformats.org/officeDocument/2006/relationships/hyperlink" Target="http://advance.lexis.com/api/document?collection=cases&amp;id=urn:contentItem:402J-SJ20-004C-001S-00000-00&amp;context=" TargetMode="External"/><Relationship Id="rId59" Type="http://schemas.openxmlformats.org/officeDocument/2006/relationships/hyperlink" Target="http://advance.lexis.com/api/document?collection=cases&amp;id=urn:contentItem:48XS-RH70-004C-200K-00000-00&amp;context=" TargetMode="External"/><Relationship Id="rId67" Type="http://schemas.openxmlformats.org/officeDocument/2006/relationships/hyperlink" Target="http://advance.lexis.com/api/document?collection=cases&amp;id=urn:contentItem:3RRM-5B60-003C-X0N2-00000-00&amp;context=" TargetMode="External"/><Relationship Id="rId103" Type="http://schemas.openxmlformats.org/officeDocument/2006/relationships/fontTable" Target="fontTable.xml"/><Relationship Id="rId20" Type="http://schemas.openxmlformats.org/officeDocument/2006/relationships/hyperlink" Target="http://advance.lexis.com/api/document?collection=cases&amp;id=urn:contentItem:3RX4-2860-003F-32ND-00000-00&amp;context=" TargetMode="External"/><Relationship Id="rId41" Type="http://schemas.openxmlformats.org/officeDocument/2006/relationships/hyperlink" Target="http://advance.lexis.com/api/document?collection=cases&amp;id=urn:contentItem:4GFC-K0J0-004C-200B-00000-00&amp;context=" TargetMode="External"/><Relationship Id="rId54" Type="http://schemas.openxmlformats.org/officeDocument/2006/relationships/hyperlink" Target="http://advance.lexis.com/api/document?collection=cases&amp;id=urn:contentItem:4XN7-MXJ0-TXFX-12KF-00000-00&amp;context=" TargetMode="External"/><Relationship Id="rId62" Type="http://schemas.openxmlformats.org/officeDocument/2006/relationships/hyperlink" Target="http://advance.lexis.com/api/document?collection=cases&amp;id=urn:contentItem:4GFC-K0J0-004C-200B-00000-00&amp;context=" TargetMode="External"/><Relationship Id="rId70" Type="http://schemas.openxmlformats.org/officeDocument/2006/relationships/hyperlink" Target="http://advance.lexis.com/api/document?collection=cases&amp;id=urn:contentItem:3RRM-5B60-003C-X0N2-00000-00&amp;context=" TargetMode="External"/><Relationship Id="rId75" Type="http://schemas.openxmlformats.org/officeDocument/2006/relationships/hyperlink" Target="http://advance.lexis.com/api/document?collection=cases&amp;id=urn:contentItem:402J-SJ20-004C-001S-00000-00&amp;context=" TargetMode="External"/><Relationship Id="rId83" Type="http://schemas.openxmlformats.org/officeDocument/2006/relationships/hyperlink" Target="http://advance.lexis.com/api/document?collection=cases&amp;id=urn:contentItem:3S4X-9T00-003B-40XJ-00000-00&amp;context=" TargetMode="External"/><Relationship Id="rId88" Type="http://schemas.openxmlformats.org/officeDocument/2006/relationships/hyperlink" Target="http://advance.lexis.com/api/document?collection=cases&amp;id=urn:contentItem:48XS-RH70-004C-200K-00000-00&amp;context=" TargetMode="External"/><Relationship Id="rId91" Type="http://schemas.openxmlformats.org/officeDocument/2006/relationships/hyperlink" Target="http://advance.lexis.com/api/document?collection=cases&amp;id=urn:contentItem:4NHX-4B30-0039-43M9-00000-00&amp;context=" TargetMode="External"/><Relationship Id="rId96" Type="http://schemas.openxmlformats.org/officeDocument/2006/relationships/hyperlink" Target="http://advance.lexis.com/api/document?collection=cases&amp;id=urn:contentItem:3S4X-5W10-003B-S27C-00000-00&amp;context=" TargetMode="Externa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hyperlink" Target="http://advance.lexis.com/api/document?collection=cases&amp;id=urn:contentItem:3S4X-3FN0-003B-S3TN-00000-00&amp;context=" TargetMode="External"/><Relationship Id="rId23" Type="http://schemas.openxmlformats.org/officeDocument/2006/relationships/hyperlink" Target="http://advance.lexis.com/api/document?collection=cases&amp;id=urn:contentItem:3RX4-2860-003F-32ND-00000-00&amp;context=" TargetMode="External"/><Relationship Id="rId28" Type="http://schemas.openxmlformats.org/officeDocument/2006/relationships/hyperlink" Target="http://advance.lexis.com/api/document?collection=cases&amp;id=urn:contentItem:42YM-WBG0-0039-42N7-00000-00&amp;context=" TargetMode="External"/><Relationship Id="rId36" Type="http://schemas.openxmlformats.org/officeDocument/2006/relationships/hyperlink" Target="http://advance.lexis.com/api/document?collection=cases&amp;id=urn:contentItem:4VG8-85G0-TXFX-G3BV-00000-00&amp;context=" TargetMode="External"/><Relationship Id="rId49" Type="http://schemas.openxmlformats.org/officeDocument/2006/relationships/hyperlink" Target="http://advance.lexis.com/api/document?collection=cases&amp;id=urn:contentItem:402J-SJ20-004C-001S-00000-00&amp;context=" TargetMode="External"/><Relationship Id="rId57" Type="http://schemas.openxmlformats.org/officeDocument/2006/relationships/hyperlink" Target="http://advance.lexis.com/api/document?collection=cases&amp;id=urn:contentItem:48XS-RH70-004C-200K-00000-00&amp;context=" TargetMode="External"/><Relationship Id="rId10" Type="http://schemas.openxmlformats.org/officeDocument/2006/relationships/hyperlink" Target="http://advance.lexis.com/api/document?collection=cases&amp;id=urn:contentItem:4VG8-85G0-TXFX-G3BV-00000-00&amp;context=" TargetMode="External"/><Relationship Id="rId31" Type="http://schemas.openxmlformats.org/officeDocument/2006/relationships/hyperlink" Target="http://advance.lexis.com/api/document?collection=cases&amp;id=urn:contentItem:42YM-WBG0-0039-42N7-00000-00&amp;context=" TargetMode="External"/><Relationship Id="rId44" Type="http://schemas.openxmlformats.org/officeDocument/2006/relationships/hyperlink" Target="http://advance.lexis.com/api/document?collection=cases&amp;id=urn:contentItem:7X6R-TY50-YB0V-9006-00000-00&amp;context=&amp;link=LEDHN3" TargetMode="External"/><Relationship Id="rId52" Type="http://schemas.openxmlformats.org/officeDocument/2006/relationships/hyperlink" Target="http://advance.lexis.com/api/document?collection=cases&amp;id=urn:contentItem:48XS-RH70-004C-200K-00000-00&amp;context=" TargetMode="External"/><Relationship Id="rId60" Type="http://schemas.openxmlformats.org/officeDocument/2006/relationships/hyperlink" Target="http://advance.lexis.com/api/document?collection=cases&amp;id=urn:contentItem:48XS-RH70-004C-200K-00000-00&amp;context=" TargetMode="External"/><Relationship Id="rId65" Type="http://schemas.openxmlformats.org/officeDocument/2006/relationships/hyperlink" Target="http://advance.lexis.com/api/document?collection=cases&amp;id=urn:contentItem:7X6R-TY50-YB0V-9006-00000-00&amp;context=&amp;link=LEDHN5" TargetMode="External"/><Relationship Id="rId73" Type="http://schemas.openxmlformats.org/officeDocument/2006/relationships/hyperlink" Target="http://advance.lexis.com/api/document?collection=cases&amp;id=urn:contentItem:402J-SJ20-004C-001S-00000-00&amp;context=" TargetMode="External"/><Relationship Id="rId78" Type="http://schemas.openxmlformats.org/officeDocument/2006/relationships/hyperlink" Target="http://advance.lexis.com/api/document?collection=cases&amp;id=urn:contentItem:3S4X-3FN0-003B-S3TN-00000-00&amp;context=" TargetMode="External"/><Relationship Id="rId81" Type="http://schemas.openxmlformats.org/officeDocument/2006/relationships/hyperlink" Target="http://advance.lexis.com/api/document?collection=cases&amp;id=urn:contentItem:48XS-RH70-004C-200K-00000-00&amp;context=" TargetMode="External"/><Relationship Id="rId86" Type="http://schemas.openxmlformats.org/officeDocument/2006/relationships/hyperlink" Target="http://advance.lexis.com/api/document?collection=cases&amp;id=urn:contentItem:402J-SJ20-004C-001S-00000-00&amp;context=" TargetMode="External"/><Relationship Id="rId94" Type="http://schemas.openxmlformats.org/officeDocument/2006/relationships/hyperlink" Target="http://advance.lexis.com/api/document?collection=cases&amp;id=urn:contentItem:3S4X-5W10-003B-S27C-00000-00&amp;context=" TargetMode="External"/><Relationship Id="rId99" Type="http://schemas.openxmlformats.org/officeDocument/2006/relationships/hyperlink" Target="http://advance.lexis.com/api/document?collection=analytical-materials&amp;id=urn:contentItem:56GT-T5J0-006F-B0TV-00000-00&amp;context=" TargetMode="External"/><Relationship Id="rId101" Type="http://schemas.openxmlformats.org/officeDocument/2006/relationships/hyperlink" Target="http://advance.lexis.com/api/document?collection=analytical-materials&amp;id=urn:contentItem:56GP-1C60-006F-B0K5-00000-00&amp;context=" TargetMode="External"/><Relationship Id="rId4" Type="http://schemas.openxmlformats.org/officeDocument/2006/relationships/footnotes" Target="footnotes.xml"/><Relationship Id="rId9" Type="http://schemas.openxmlformats.org/officeDocument/2006/relationships/hyperlink" Target="http://advance.lexis.com/api/document?collection=cases&amp;id=urn:contentItem:7X6R-TY50-YB0V-9006-00000-00&amp;context=" TargetMode="External"/><Relationship Id="rId13" Type="http://schemas.openxmlformats.org/officeDocument/2006/relationships/hyperlink" Target="http://advance.lexis.com/api/document?collection=cases&amp;id=urn:contentItem:3S4X-3FN0-003B-S3TN-00000-00&amp;context=" TargetMode="External"/><Relationship Id="rId18" Type="http://schemas.openxmlformats.org/officeDocument/2006/relationships/hyperlink" Target="http://advance.lexis.com/api/document?collection=cases&amp;id=urn:contentItem:3S4X-3FN0-003B-S3TN-00000-00&amp;context=" TargetMode="External"/><Relationship Id="rId39" Type="http://schemas.openxmlformats.org/officeDocument/2006/relationships/hyperlink" Target="http://advance.lexis.com/api/document?collection=cases&amp;id=urn:contentItem:3S4X-3FN0-003B-S3TN-00000-00&amp;context=" TargetMode="External"/><Relationship Id="rId34" Type="http://schemas.openxmlformats.org/officeDocument/2006/relationships/hyperlink" Target="http://advance.lexis.com/api/document?collection=cases&amp;id=urn:contentItem:4P0W-GFY0-TVTD-02YJ-00000-00&amp;context=" TargetMode="External"/><Relationship Id="rId50" Type="http://schemas.openxmlformats.org/officeDocument/2006/relationships/hyperlink" Target="http://advance.lexis.com/api/document?collection=cases&amp;id=urn:contentItem:48XS-RH70-004C-200K-00000-00&amp;context=" TargetMode="External"/><Relationship Id="rId55" Type="http://schemas.openxmlformats.org/officeDocument/2006/relationships/hyperlink" Target="http://advance.lexis.com/api/document?collection=cases&amp;id=urn:contentItem:4XN7-MXJ0-TXFX-12KF-00000-00&amp;context=" TargetMode="External"/><Relationship Id="rId76" Type="http://schemas.openxmlformats.org/officeDocument/2006/relationships/hyperlink" Target="http://advance.lexis.com/api/document?collection=cases&amp;id=urn:contentItem:3S4X-3FN0-003B-S3TN-00000-00&amp;context=" TargetMode="External"/><Relationship Id="rId97" Type="http://schemas.openxmlformats.org/officeDocument/2006/relationships/hyperlink" Target="http://advance.lexis.com/api/document?collection=cases&amp;id=urn:contentItem:42YM-WBG0-0039-42N7-00000-00&amp;context=" TargetMode="External"/><Relationship Id="rId10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advance.lexis.com/api/document?collection=statutes-legislation&amp;id=urn:contentItem:5DCP-BRT1-DYB7-W02Y-00000-00&amp;context=" TargetMode="External"/><Relationship Id="rId3" Type="http://schemas.openxmlformats.org/officeDocument/2006/relationships/hyperlink" Target="http://advance.lexis.com/api/document?collection=cases&amp;id=urn:contentItem:42YM-WBG0-0039-42N7-00000-00&amp;context=" TargetMode="External"/><Relationship Id="rId7" Type="http://schemas.openxmlformats.org/officeDocument/2006/relationships/hyperlink" Target="http://advance.lexis.com/api/document?collection=statutes-legislation&amp;id=urn:contentItem:8SMN-8WV2-8T6X-738B-00000-00&amp;context=" TargetMode="External"/><Relationship Id="rId2" Type="http://schemas.openxmlformats.org/officeDocument/2006/relationships/hyperlink" Target="http://advance.lexis.com/api/document?collection=cases&amp;id=urn:contentItem:42YM-WBG0-0039-42N7-00000-00&amp;context=" TargetMode="External"/><Relationship Id="rId1" Type="http://schemas.openxmlformats.org/officeDocument/2006/relationships/hyperlink" Target="http://advance.lexis.com/api/document?collection=statutes-legislation&amp;id=urn:contentItem:8MGB-0S72-8T6X-73CT-00000-00&amp;context=" TargetMode="External"/><Relationship Id="rId6" Type="http://schemas.openxmlformats.org/officeDocument/2006/relationships/hyperlink" Target="http://advance.lexis.com/api/document?collection=cases&amp;id=urn:contentItem:42YM-WBG0-0039-42N7-00000-00&amp;context=" TargetMode="External"/><Relationship Id="rId5" Type="http://schemas.openxmlformats.org/officeDocument/2006/relationships/hyperlink" Target="http://advance.lexis.com/api/document?collection=cases&amp;id=urn:contentItem:42YM-WBG0-0039-42N7-00000-00&amp;context=" TargetMode="External"/><Relationship Id="rId4" Type="http://schemas.openxmlformats.org/officeDocument/2006/relationships/hyperlink" Target="http://advance.lexis.com/api/document?collection=cases&amp;id=urn:contentItem:42YM-WBG0-0039-42N7-00000-00&amp;con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7277</Words>
  <Characters>41482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Porter v. McCollum</vt:lpstr>
    </vt:vector>
  </TitlesOfParts>
  <Company/>
  <LinksUpToDate>false</LinksUpToDate>
  <CharactersWithSpaces>48662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Porter v. McCollum</dc:title>
  <cp:lastModifiedBy>Pomerance, Benjamin (VETERANS)</cp:lastModifiedBy>
  <cp:revision>2</cp:revision>
  <dcterms:created xsi:type="dcterms:W3CDTF">2019-02-26T03:00:00Z</dcterms:created>
  <dcterms:modified xsi:type="dcterms:W3CDTF">2019-02-26T03:00:00Z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83640569</vt:lpwstr>
  </property>
  <property fmtid="{D5CDD505-2E9C-101B-9397-08002B2CF9AE}" pid="3" name="LADocCount">
    <vt:lpwstr>1</vt:lpwstr>
  </property>
  <property fmtid="{D5CDD505-2E9C-101B-9397-08002B2CF9AE}" pid="4" name="UserPermID">
    <vt:lpwstr>urn:user:PA5264224</vt:lpwstr>
  </property>
</Properties>
</file>